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2BE" w:rsidRPr="004A5930" w:rsidRDefault="00E31F9D" w:rsidP="006650E0">
      <w:pPr>
        <w:rPr>
          <w:rFonts w:ascii="Calibri" w:hAnsi="Calibri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B1D71" w:rsidRPr="003B580C" w:rsidRDefault="00AB1D71">
      <w:pPr>
        <w:spacing w:after="160" w:line="259" w:lineRule="auto"/>
        <w:rPr>
          <w:rFonts w:ascii="Calibri" w:hAnsi="Calibri" w:cs="Arial"/>
          <w:b/>
          <w:i/>
          <w:szCs w:val="48"/>
        </w:rPr>
      </w:pPr>
    </w:p>
    <w:p w:rsidR="00AB1D71" w:rsidRPr="003B580C" w:rsidRDefault="00AB1D71">
      <w:pPr>
        <w:spacing w:after="160" w:line="259" w:lineRule="auto"/>
        <w:rPr>
          <w:rFonts w:ascii="Calibri" w:hAnsi="Calibri" w:cs="Arial"/>
          <w:b/>
          <w:i/>
          <w:szCs w:val="48"/>
        </w:rPr>
      </w:pPr>
    </w:p>
    <w:p w:rsidR="00AB1D71" w:rsidRPr="003B580C" w:rsidRDefault="00AB1D71">
      <w:pPr>
        <w:spacing w:after="160" w:line="259" w:lineRule="auto"/>
        <w:rPr>
          <w:rFonts w:ascii="Calibri" w:hAnsi="Calibri" w:cs="Arial"/>
          <w:b/>
          <w:i/>
          <w:szCs w:val="48"/>
        </w:rPr>
      </w:pPr>
    </w:p>
    <w:p w:rsidR="00AB1D71" w:rsidRPr="003B580C" w:rsidRDefault="00AB1D71">
      <w:pPr>
        <w:spacing w:after="160" w:line="259" w:lineRule="auto"/>
        <w:rPr>
          <w:rFonts w:ascii="Calibri" w:hAnsi="Calibri" w:cs="Arial"/>
          <w:b/>
          <w:i/>
          <w:szCs w:val="48"/>
        </w:rPr>
      </w:pPr>
    </w:p>
    <w:p w:rsidR="00AB1D71" w:rsidRPr="003B580C" w:rsidRDefault="00AB1D71">
      <w:pPr>
        <w:spacing w:after="160" w:line="259" w:lineRule="auto"/>
        <w:rPr>
          <w:rFonts w:ascii="Calibri" w:hAnsi="Calibri" w:cs="Arial"/>
          <w:b/>
          <w:i/>
          <w:szCs w:val="48"/>
        </w:rPr>
      </w:pPr>
    </w:p>
    <w:p w:rsidR="00AB1D71" w:rsidRPr="003B580C" w:rsidRDefault="00AB1D71">
      <w:pPr>
        <w:spacing w:after="160" w:line="259" w:lineRule="auto"/>
        <w:rPr>
          <w:rFonts w:ascii="Calibri" w:hAnsi="Calibri" w:cs="Arial"/>
          <w:b/>
          <w:i/>
          <w:szCs w:val="48"/>
        </w:rPr>
      </w:pPr>
    </w:p>
    <w:p w:rsidR="00AB1D71" w:rsidRPr="003B580C" w:rsidRDefault="00AB1D71">
      <w:pPr>
        <w:spacing w:after="160" w:line="259" w:lineRule="auto"/>
        <w:rPr>
          <w:rFonts w:ascii="Calibri" w:hAnsi="Calibri" w:cs="Arial"/>
          <w:b/>
          <w:i/>
          <w:szCs w:val="48"/>
        </w:rPr>
      </w:pPr>
    </w:p>
    <w:p w:rsidR="00AB1D71" w:rsidRPr="003B580C" w:rsidRDefault="00AB1D71">
      <w:pPr>
        <w:spacing w:after="160" w:line="259" w:lineRule="auto"/>
        <w:rPr>
          <w:rFonts w:ascii="Calibri" w:hAnsi="Calibri" w:cs="Arial"/>
          <w:b/>
          <w:i/>
          <w:szCs w:val="48"/>
        </w:rPr>
      </w:pPr>
    </w:p>
    <w:p w:rsidR="00AB1D71" w:rsidRPr="003B580C" w:rsidRDefault="00AB1D71" w:rsidP="00AB1D71">
      <w:pPr>
        <w:spacing w:after="160" w:line="259" w:lineRule="auto"/>
        <w:jc w:val="center"/>
        <w:rPr>
          <w:rFonts w:ascii="Calibri" w:hAnsi="Calibri" w:cs="Arial"/>
          <w:b/>
          <w:i/>
          <w:sz w:val="48"/>
          <w:szCs w:val="48"/>
        </w:rPr>
      </w:pPr>
      <w:r>
        <w:rPr>
          <w:rFonts w:ascii="Calibri" w:hAnsi="Calibri"/>
          <w:b/>
          <w:i/>
          <w:sz w:val="48"/>
        </w:rPr>
        <w:t>Соглашение о партнерстве</w:t>
      </w:r>
    </w:p>
    <w:p w:rsidR="00AB1D71" w:rsidRPr="003B580C" w:rsidRDefault="00AB1D71" w:rsidP="00AB1D71">
      <w:pPr>
        <w:spacing w:after="160" w:line="259" w:lineRule="auto"/>
        <w:jc w:val="center"/>
        <w:rPr>
          <w:rFonts w:ascii="Calibri" w:hAnsi="Calibri" w:cs="Arial"/>
          <w:b/>
          <w:i/>
          <w:sz w:val="48"/>
          <w:szCs w:val="48"/>
        </w:rPr>
      </w:pPr>
      <w:r>
        <w:rPr>
          <w:rFonts w:ascii="Calibri" w:hAnsi="Calibri"/>
          <w:b/>
          <w:i/>
          <w:sz w:val="48"/>
        </w:rPr>
        <w:t>&lt;</w:t>
      </w:r>
      <w:r>
        <w:rPr>
          <w:rFonts w:ascii="Calibri" w:hAnsi="Calibri"/>
          <w:b/>
          <w:i/>
          <w:sz w:val="48"/>
          <w:highlight w:val="lightGray"/>
        </w:rPr>
        <w:t>Название проекта/аббревиатура</w:t>
      </w:r>
      <w:r>
        <w:rPr>
          <w:rFonts w:ascii="Calibri" w:hAnsi="Calibri"/>
          <w:b/>
          <w:i/>
          <w:sz w:val="48"/>
        </w:rPr>
        <w:t>&gt;</w:t>
      </w:r>
    </w:p>
    <w:p w:rsidR="005A7D57" w:rsidRPr="003B580C" w:rsidRDefault="00AB1D71" w:rsidP="00AB1D71">
      <w:pPr>
        <w:spacing w:after="160" w:line="259" w:lineRule="auto"/>
        <w:jc w:val="center"/>
        <w:rPr>
          <w:rFonts w:ascii="Calibri" w:hAnsi="Calibri" w:cs="Arial"/>
          <w:b/>
          <w:i/>
          <w:sz w:val="48"/>
          <w:szCs w:val="48"/>
        </w:rPr>
      </w:pPr>
      <w:r>
        <w:rPr>
          <w:rFonts w:ascii="Calibri" w:hAnsi="Calibri"/>
          <w:b/>
          <w:i/>
          <w:sz w:val="48"/>
        </w:rPr>
        <w:t>&lt;</w:t>
      </w:r>
      <w:r>
        <w:rPr>
          <w:rFonts w:ascii="Calibri" w:hAnsi="Calibri"/>
          <w:b/>
          <w:i/>
          <w:sz w:val="48"/>
          <w:highlight w:val="lightGray"/>
        </w:rPr>
        <w:t>№ KAXXXX</w:t>
      </w:r>
      <w:r>
        <w:rPr>
          <w:rFonts w:ascii="Calibri" w:hAnsi="Calibri"/>
          <w:b/>
          <w:i/>
          <w:sz w:val="48"/>
        </w:rPr>
        <w:t>&gt;</w:t>
      </w:r>
      <w:r>
        <w:br w:type="page"/>
      </w:r>
    </w:p>
    <w:p w:rsidR="005302BE" w:rsidRPr="003B580C" w:rsidRDefault="005302BE" w:rsidP="005302BE">
      <w:pPr>
        <w:spacing w:line="320" w:lineRule="exact"/>
        <w:jc w:val="both"/>
        <w:rPr>
          <w:rFonts w:ascii="Calibri" w:hAnsi="Calibri" w:cs="Arial"/>
          <w:b/>
          <w:i/>
          <w:szCs w:val="48"/>
        </w:rPr>
      </w:pPr>
      <w:r>
        <w:rPr>
          <w:rFonts w:ascii="Calibri" w:hAnsi="Calibri"/>
          <w:b/>
          <w:i/>
        </w:rPr>
        <w:lastRenderedPageBreak/>
        <w:t>Отказ от ответственности</w:t>
      </w:r>
    </w:p>
    <w:p w:rsidR="005302BE" w:rsidRPr="007E21EC" w:rsidRDefault="005F2F54" w:rsidP="005302BE">
      <w:pPr>
        <w:spacing w:line="320" w:lineRule="exact"/>
        <w:jc w:val="both"/>
        <w:rPr>
          <w:rFonts w:ascii="Calibri" w:hAnsi="Calibri" w:cs="Arial"/>
          <w:color w:val="FF0000"/>
          <w:sz w:val="22"/>
          <w:szCs w:val="22"/>
        </w:rPr>
      </w:pPr>
      <w:r>
        <w:rPr>
          <w:rFonts w:ascii="Calibri" w:hAnsi="Calibri"/>
          <w:sz w:val="22"/>
        </w:rPr>
        <w:t xml:space="preserve">Настоящий проект типового соглашения </w:t>
      </w:r>
      <w:r w:rsidR="005302BE">
        <w:rPr>
          <w:rFonts w:ascii="Calibri" w:hAnsi="Calibri"/>
          <w:sz w:val="22"/>
        </w:rPr>
        <w:t xml:space="preserve">о партнерстве </w:t>
      </w:r>
      <w:r>
        <w:rPr>
          <w:rFonts w:ascii="Calibri" w:hAnsi="Calibri"/>
          <w:sz w:val="22"/>
        </w:rPr>
        <w:t>предназначен только</w:t>
      </w:r>
      <w:r w:rsidR="005302BE">
        <w:rPr>
          <w:rFonts w:ascii="Calibri" w:hAnsi="Calibri"/>
          <w:sz w:val="22"/>
        </w:rPr>
        <w:t xml:space="preserve"> для проектов ППС «Карелия». Мы не гарантируем и не берем на себя ответственность за</w:t>
      </w:r>
      <w:r>
        <w:rPr>
          <w:rFonts w:ascii="Calibri" w:hAnsi="Calibri"/>
          <w:sz w:val="22"/>
        </w:rPr>
        <w:t xml:space="preserve"> его</w:t>
      </w:r>
      <w:r w:rsidR="005302BE">
        <w:rPr>
          <w:rFonts w:ascii="Calibri" w:hAnsi="Calibri"/>
          <w:sz w:val="22"/>
        </w:rPr>
        <w:t xml:space="preserve"> полноту, правильность или полное соответствие законодательству Европейского союза (ЕС), национальному законодательству или положениям любых других соответствующих правовых норм. Данный документ является </w:t>
      </w:r>
      <w:r w:rsidR="003C35E3">
        <w:rPr>
          <w:rFonts w:ascii="Calibri" w:hAnsi="Calibri"/>
          <w:sz w:val="22"/>
        </w:rPr>
        <w:t>типовым</w:t>
      </w:r>
      <w:r>
        <w:rPr>
          <w:rFonts w:ascii="Calibri" w:hAnsi="Calibri"/>
          <w:sz w:val="22"/>
        </w:rPr>
        <w:t xml:space="preserve"> </w:t>
      </w:r>
      <w:r w:rsidR="005302BE">
        <w:rPr>
          <w:rFonts w:ascii="Calibri" w:hAnsi="Calibri"/>
          <w:sz w:val="22"/>
        </w:rPr>
        <w:t xml:space="preserve">и может быть изменен и скорректирован для обеспечения потребностей партнера по проекту в соответствии с </w:t>
      </w:r>
      <w:r>
        <w:rPr>
          <w:rFonts w:ascii="Calibri" w:hAnsi="Calibri"/>
          <w:sz w:val="22"/>
        </w:rPr>
        <w:t>национальным законодательством</w:t>
      </w:r>
      <w:r w:rsidR="005302BE">
        <w:rPr>
          <w:rFonts w:ascii="Calibri" w:hAnsi="Calibri"/>
          <w:sz w:val="22"/>
        </w:rPr>
        <w:t xml:space="preserve">. </w:t>
      </w:r>
      <w:r w:rsidR="005302BE">
        <w:rPr>
          <w:rFonts w:ascii="Calibri" w:hAnsi="Calibri"/>
          <w:color w:val="FF0000"/>
          <w:sz w:val="22"/>
        </w:rPr>
        <w:t xml:space="preserve"> </w:t>
      </w:r>
    </w:p>
    <w:p w:rsidR="005A7D57" w:rsidRPr="007E21EC" w:rsidRDefault="00CA2AB1" w:rsidP="005302BE">
      <w:pPr>
        <w:spacing w:line="320" w:lineRule="exact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</w:rPr>
        <w:t xml:space="preserve">Обратите внимание, что соглашение о партнерстве должно включать следующие элементы, которые изложены в разделе 2.5 руководства по </w:t>
      </w:r>
      <w:r w:rsidR="005C205C">
        <w:rPr>
          <w:rFonts w:ascii="Calibri" w:hAnsi="Calibri"/>
          <w:sz w:val="22"/>
        </w:rPr>
        <w:t xml:space="preserve">реализации </w:t>
      </w:r>
      <w:r w:rsidR="005B33D0">
        <w:rPr>
          <w:rFonts w:ascii="Calibri" w:hAnsi="Calibri"/>
          <w:sz w:val="22"/>
        </w:rPr>
        <w:t>Программ</w:t>
      </w:r>
      <w:r w:rsidR="005C205C">
        <w:rPr>
          <w:rFonts w:ascii="Calibri" w:hAnsi="Calibri"/>
          <w:sz w:val="22"/>
        </w:rPr>
        <w:t>ы</w:t>
      </w:r>
      <w:r>
        <w:rPr>
          <w:rFonts w:ascii="Calibri" w:hAnsi="Calibri"/>
          <w:sz w:val="22"/>
        </w:rPr>
        <w:t xml:space="preserve">: </w:t>
      </w:r>
    </w:p>
    <w:p w:rsidR="005A7D57" w:rsidRPr="004A5930" w:rsidRDefault="009A3692" w:rsidP="00A82664">
      <w:pPr>
        <w:pStyle w:val="af7"/>
        <w:numPr>
          <w:ilvl w:val="0"/>
          <w:numId w:val="44"/>
        </w:numPr>
        <w:spacing w:line="320" w:lineRule="exac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>роль, задачи и обязанности каждой организации и их совместные обязанности (статьи 5-7);</w:t>
      </w:r>
    </w:p>
    <w:p w:rsidR="005A7D57" w:rsidRPr="004A5930" w:rsidRDefault="005A7D57" w:rsidP="00A82664">
      <w:pPr>
        <w:pStyle w:val="af7"/>
        <w:numPr>
          <w:ilvl w:val="0"/>
          <w:numId w:val="44"/>
        </w:numPr>
        <w:spacing w:line="320" w:lineRule="exac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 xml:space="preserve">право </w:t>
      </w:r>
      <w:r w:rsidR="005B33D0">
        <w:rPr>
          <w:rFonts w:ascii="Calibri" w:hAnsi="Calibri"/>
          <w:sz w:val="22"/>
        </w:rPr>
        <w:t>У</w:t>
      </w:r>
      <w:r>
        <w:rPr>
          <w:rFonts w:ascii="Calibri" w:hAnsi="Calibri"/>
          <w:sz w:val="22"/>
        </w:rPr>
        <w:t xml:space="preserve">правляющего органа и других соответствующих органов проводить проверки, определенные в </w:t>
      </w:r>
      <w:proofErr w:type="gramStart"/>
      <w:r w:rsidR="009D7CDA">
        <w:rPr>
          <w:rFonts w:ascii="Calibri" w:hAnsi="Calibri"/>
          <w:sz w:val="22"/>
        </w:rPr>
        <w:t>грант-контракте</w:t>
      </w:r>
      <w:proofErr w:type="gramEnd"/>
      <w:r>
        <w:rPr>
          <w:rFonts w:ascii="Calibri" w:hAnsi="Calibri"/>
          <w:sz w:val="22"/>
        </w:rPr>
        <w:t>, а также в приложениях и дополнениях к нему (статья 19);</w:t>
      </w:r>
    </w:p>
    <w:p w:rsidR="005A7D57" w:rsidRPr="004A5930" w:rsidRDefault="00797114" w:rsidP="00A82664">
      <w:pPr>
        <w:pStyle w:val="af7"/>
        <w:numPr>
          <w:ilvl w:val="0"/>
          <w:numId w:val="44"/>
        </w:numPr>
        <w:spacing w:line="320" w:lineRule="exac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>бюджет партнера (статья 9);</w:t>
      </w:r>
    </w:p>
    <w:p w:rsidR="005A7D57" w:rsidRPr="004A5930" w:rsidRDefault="00797114" w:rsidP="00A82664">
      <w:pPr>
        <w:pStyle w:val="af7"/>
        <w:numPr>
          <w:ilvl w:val="0"/>
          <w:numId w:val="44"/>
        </w:numPr>
        <w:spacing w:line="320" w:lineRule="exac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 xml:space="preserve">принципы, касающиеся </w:t>
      </w:r>
      <w:r w:rsidR="00FE0F22">
        <w:rPr>
          <w:rFonts w:ascii="Calibri" w:hAnsi="Calibri"/>
          <w:sz w:val="22"/>
        </w:rPr>
        <w:t xml:space="preserve">собственного </w:t>
      </w:r>
      <w:r>
        <w:rPr>
          <w:rFonts w:ascii="Calibri" w:hAnsi="Calibri"/>
          <w:sz w:val="22"/>
        </w:rPr>
        <w:t>вклада партнера: его накопление, документация и отчетность (статья 10);</w:t>
      </w:r>
    </w:p>
    <w:p w:rsidR="005A7D57" w:rsidRPr="004A5930" w:rsidRDefault="006863EA" w:rsidP="00A82664">
      <w:pPr>
        <w:pStyle w:val="af7"/>
        <w:numPr>
          <w:ilvl w:val="0"/>
          <w:numId w:val="44"/>
        </w:numPr>
        <w:spacing w:line="320" w:lineRule="exac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>принципы бухгалтерского учета и рационального управления финансами (статья 8);</w:t>
      </w:r>
    </w:p>
    <w:p w:rsidR="005A7D57" w:rsidRPr="004A5930" w:rsidRDefault="006863EA" w:rsidP="00A82664">
      <w:pPr>
        <w:pStyle w:val="af7"/>
        <w:numPr>
          <w:ilvl w:val="0"/>
          <w:numId w:val="44"/>
        </w:numPr>
        <w:spacing w:line="320" w:lineRule="exac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 xml:space="preserve">процедуры совершения платежей между партнерами (статья 11); </w:t>
      </w:r>
    </w:p>
    <w:p w:rsidR="00A82664" w:rsidRPr="004A5930" w:rsidRDefault="00A52FF9" w:rsidP="00A82664">
      <w:pPr>
        <w:pStyle w:val="af7"/>
        <w:numPr>
          <w:ilvl w:val="0"/>
          <w:numId w:val="44"/>
        </w:numPr>
        <w:spacing w:line="320" w:lineRule="exac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>проверка расходов и представление отчета по ее итогам (статья 12);</w:t>
      </w:r>
    </w:p>
    <w:p w:rsidR="00A82664" w:rsidRPr="004A5930" w:rsidRDefault="006863EA" w:rsidP="00A82664">
      <w:pPr>
        <w:pStyle w:val="af7"/>
        <w:numPr>
          <w:ilvl w:val="0"/>
          <w:numId w:val="44"/>
        </w:numPr>
        <w:spacing w:line="320" w:lineRule="exac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>процедуры, которым должны следовать ведущий партнер и партнер в случае взыскания излишне уплаченных средств, и связанные с ними обязательства (статья 18); а также</w:t>
      </w:r>
    </w:p>
    <w:p w:rsidR="00A82664" w:rsidRPr="004A5930" w:rsidRDefault="0024616D" w:rsidP="00A82664">
      <w:pPr>
        <w:pStyle w:val="af7"/>
        <w:numPr>
          <w:ilvl w:val="0"/>
          <w:numId w:val="42"/>
        </w:numPr>
        <w:spacing w:line="320" w:lineRule="exact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</w:rPr>
        <w:t>информация об обработке персональных данных (статья 20).</w:t>
      </w:r>
    </w:p>
    <w:p w:rsidR="002A0D43" w:rsidRPr="007E21EC" w:rsidRDefault="002A0D43" w:rsidP="005302BE">
      <w:pPr>
        <w:spacing w:line="320" w:lineRule="exact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</w:rPr>
        <w:t xml:space="preserve">Копии </w:t>
      </w:r>
      <w:r w:rsidR="006F4D9D">
        <w:rPr>
          <w:rFonts w:ascii="Calibri" w:hAnsi="Calibri"/>
          <w:sz w:val="22"/>
        </w:rPr>
        <w:t xml:space="preserve">подписанных </w:t>
      </w:r>
      <w:r>
        <w:rPr>
          <w:rFonts w:ascii="Calibri" w:hAnsi="Calibri"/>
          <w:sz w:val="22"/>
        </w:rPr>
        <w:t xml:space="preserve">соглашений о партнерстве должны быть представлены в </w:t>
      </w:r>
      <w:r w:rsidR="005B33D0">
        <w:rPr>
          <w:rFonts w:ascii="Calibri" w:hAnsi="Calibri"/>
          <w:sz w:val="22"/>
        </w:rPr>
        <w:t>У</w:t>
      </w:r>
      <w:r>
        <w:rPr>
          <w:rFonts w:ascii="Calibri" w:hAnsi="Calibri"/>
          <w:sz w:val="22"/>
        </w:rPr>
        <w:t xml:space="preserve">правляющий орган (контактному лицу по проекту) как можно скорее, но не позднее даты </w:t>
      </w:r>
      <w:r w:rsidR="005F2F54">
        <w:rPr>
          <w:rFonts w:ascii="Calibri" w:hAnsi="Calibri"/>
          <w:sz w:val="22"/>
        </w:rPr>
        <w:t xml:space="preserve">отправки </w:t>
      </w:r>
      <w:r>
        <w:rPr>
          <w:rFonts w:ascii="Calibri" w:hAnsi="Calibri"/>
          <w:sz w:val="22"/>
        </w:rPr>
        <w:t xml:space="preserve">первого </w:t>
      </w:r>
      <w:r w:rsidR="00FE0F22">
        <w:rPr>
          <w:rFonts w:ascii="Calibri" w:hAnsi="Calibri"/>
          <w:sz w:val="22"/>
        </w:rPr>
        <w:t>отчета о ходе реализации проекта.</w:t>
      </w:r>
      <w:r>
        <w:rPr>
          <w:rFonts w:ascii="Calibri" w:hAnsi="Calibri"/>
          <w:sz w:val="22"/>
        </w:rPr>
        <w:t xml:space="preserve"> В случае отсутствия в соглашении о партнерстве какого-либо из обязательных элементов </w:t>
      </w:r>
      <w:r w:rsidR="005B33D0">
        <w:rPr>
          <w:rFonts w:ascii="Calibri" w:hAnsi="Calibri"/>
          <w:sz w:val="22"/>
        </w:rPr>
        <w:t>У</w:t>
      </w:r>
      <w:r>
        <w:rPr>
          <w:rFonts w:ascii="Calibri" w:hAnsi="Calibri"/>
          <w:sz w:val="22"/>
        </w:rPr>
        <w:t xml:space="preserve">правляющий орган может попросить ведущего партнера </w:t>
      </w:r>
      <w:r w:rsidR="005F2F54">
        <w:rPr>
          <w:rFonts w:ascii="Calibri" w:hAnsi="Calibri"/>
          <w:sz w:val="22"/>
        </w:rPr>
        <w:t>внести соответствующие дополнения</w:t>
      </w:r>
      <w:r>
        <w:rPr>
          <w:rFonts w:ascii="Calibri" w:hAnsi="Calibri"/>
          <w:sz w:val="22"/>
        </w:rPr>
        <w:t xml:space="preserve">.  </w:t>
      </w:r>
    </w:p>
    <w:p w:rsidR="005A7D57" w:rsidRPr="00CB33EB" w:rsidRDefault="005A7D57">
      <w:pPr>
        <w:spacing w:after="160" w:line="259" w:lineRule="auto"/>
        <w:rPr>
          <w:rFonts w:ascii="Calibri" w:hAnsi="Calibri"/>
          <w:b/>
          <w:sz w:val="22"/>
        </w:rPr>
      </w:pPr>
      <w:r>
        <w:br w:type="page"/>
      </w:r>
    </w:p>
    <w:p w:rsidR="006650E0" w:rsidRPr="00CB33EB" w:rsidRDefault="006650E0">
      <w:pPr>
        <w:spacing w:after="160" w:line="259" w:lineRule="auto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lastRenderedPageBreak/>
        <w:t>Содержание</w:t>
      </w:r>
    </w:p>
    <w:p w:rsidR="006650E0" w:rsidRPr="004A5930" w:rsidRDefault="006650E0">
      <w:pPr>
        <w:pStyle w:val="af8"/>
        <w:rPr>
          <w:rFonts w:ascii="Calibri" w:hAnsi="Calibri"/>
          <w:sz w:val="22"/>
        </w:rPr>
      </w:pPr>
    </w:p>
    <w:p w:rsidR="00A4576B" w:rsidRDefault="008B476C" w:rsidP="00A4576B">
      <w:pPr>
        <w:pStyle w:val="11"/>
        <w:tabs>
          <w:tab w:val="right" w:leader="dot" w:pos="9628"/>
        </w:tabs>
        <w:spacing w:before="2" w:after="2"/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r w:rsidRPr="004A5930">
        <w:rPr>
          <w:rFonts w:ascii="Calibri" w:hAnsi="Calibri"/>
          <w:sz w:val="22"/>
          <w:szCs w:val="22"/>
        </w:rPr>
        <w:fldChar w:fldCharType="begin"/>
      </w:r>
      <w:r w:rsidR="006650E0" w:rsidRPr="004A5930">
        <w:rPr>
          <w:rFonts w:ascii="Calibri" w:hAnsi="Calibri"/>
          <w:sz w:val="22"/>
          <w:szCs w:val="22"/>
        </w:rPr>
        <w:instrText xml:space="preserve"> TOC \o "1-3" \h \z \u </w:instrText>
      </w:r>
      <w:r w:rsidRPr="004A5930">
        <w:rPr>
          <w:rFonts w:ascii="Calibri" w:hAnsi="Calibri"/>
          <w:sz w:val="22"/>
          <w:szCs w:val="22"/>
        </w:rPr>
        <w:fldChar w:fldCharType="separate"/>
      </w:r>
      <w:hyperlink w:anchor="_Toc518480742" w:history="1">
        <w:r w:rsidR="00A4576B" w:rsidRPr="00B34A67">
          <w:rPr>
            <w:rStyle w:val="a3"/>
            <w:noProof/>
          </w:rPr>
          <w:t>Статья 1: Предмет соглашения</w:t>
        </w:r>
        <w:r w:rsidR="00A4576B">
          <w:rPr>
            <w:noProof/>
            <w:webHidden/>
          </w:rPr>
          <w:tab/>
        </w:r>
        <w:r w:rsidR="00A4576B">
          <w:rPr>
            <w:noProof/>
            <w:webHidden/>
          </w:rPr>
          <w:fldChar w:fldCharType="begin"/>
        </w:r>
        <w:r w:rsidR="00A4576B">
          <w:rPr>
            <w:noProof/>
            <w:webHidden/>
          </w:rPr>
          <w:instrText xml:space="preserve"> PAGEREF _Toc518480742 \h </w:instrText>
        </w:r>
        <w:r w:rsidR="00A4576B">
          <w:rPr>
            <w:noProof/>
            <w:webHidden/>
          </w:rPr>
        </w:r>
        <w:r w:rsidR="00A4576B">
          <w:rPr>
            <w:noProof/>
            <w:webHidden/>
          </w:rPr>
          <w:fldChar w:fldCharType="separate"/>
        </w:r>
        <w:r w:rsidR="00A4576B">
          <w:rPr>
            <w:noProof/>
            <w:webHidden/>
          </w:rPr>
          <w:t>5</w:t>
        </w:r>
        <w:r w:rsidR="00A4576B">
          <w:rPr>
            <w:noProof/>
            <w:webHidden/>
          </w:rPr>
          <w:fldChar w:fldCharType="end"/>
        </w:r>
      </w:hyperlink>
    </w:p>
    <w:p w:rsidR="00A4576B" w:rsidRDefault="00A4576B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518480743" w:history="1">
        <w:r w:rsidRPr="00B34A67">
          <w:rPr>
            <w:rStyle w:val="a3"/>
            <w:noProof/>
          </w:rPr>
          <w:t>Статья 2: Вступление в силу и срок действия соглашения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_Toc518480743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A4576B" w:rsidRDefault="00A4576B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518480744" w:history="1">
        <w:r w:rsidRPr="00B34A67">
          <w:rPr>
            <w:rStyle w:val="a3"/>
            <w:noProof/>
          </w:rPr>
          <w:t>Статья 3: Цели проекта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_Toc518480744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A4576B" w:rsidRDefault="00A4576B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518480745" w:history="1">
        <w:r w:rsidRPr="00B34A67">
          <w:rPr>
            <w:rStyle w:val="a3"/>
            <w:noProof/>
          </w:rPr>
          <w:t>Статья 4: Срок реализации проекта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_Toc518480745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A4576B" w:rsidRDefault="00A4576B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518480746" w:history="1">
        <w:r w:rsidRPr="00B34A67">
          <w:rPr>
            <w:rStyle w:val="a3"/>
            <w:noProof/>
          </w:rPr>
          <w:t>Статья 5: Обязательства партнеров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_Toc518480746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A4576B" w:rsidRDefault="00A4576B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518480747" w:history="1">
        <w:r w:rsidRPr="00B34A67">
          <w:rPr>
            <w:rStyle w:val="a3"/>
            <w:noProof/>
          </w:rPr>
          <w:t>Статья 6: Обязательства ведущего партнера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_Toc518480747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A4576B" w:rsidRDefault="00A4576B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518480748" w:history="1">
        <w:r w:rsidRPr="00B34A67">
          <w:rPr>
            <w:rStyle w:val="a3"/>
            <w:noProof/>
          </w:rPr>
          <w:t>Статья 7: Обязательства партнера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_Toc518480748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A4576B" w:rsidRDefault="00A4576B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518480749" w:history="1">
        <w:r w:rsidRPr="00B34A67">
          <w:rPr>
            <w:rStyle w:val="a3"/>
            <w:noProof/>
          </w:rPr>
          <w:t>Статья 8: Обязательства по бухгалтерскому учету в проекте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_Toc518480749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A4576B" w:rsidRDefault="00A4576B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518480750" w:history="1">
        <w:r w:rsidRPr="00B34A67">
          <w:rPr>
            <w:rStyle w:val="a3"/>
            <w:noProof/>
          </w:rPr>
          <w:t>Статья 9: Бюджет проекта и приемлемые расходы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_Toc518480750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A4576B" w:rsidRDefault="00A4576B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518480751" w:history="1">
        <w:r w:rsidRPr="00B34A67">
          <w:rPr>
            <w:rStyle w:val="a3"/>
            <w:noProof/>
          </w:rPr>
          <w:t>Статья 10: Софинансирование проекта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_Toc518480751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A4576B" w:rsidRDefault="00A4576B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518480752" w:history="1">
        <w:r w:rsidRPr="00B34A67">
          <w:rPr>
            <w:rStyle w:val="a3"/>
            <w:noProof/>
          </w:rPr>
          <w:t>Статья 11: Платежи партнеру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_Toc518480752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A4576B" w:rsidRDefault="00A4576B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518480753" w:history="1">
        <w:r w:rsidRPr="00B34A67">
          <w:rPr>
            <w:rStyle w:val="a3"/>
            <w:noProof/>
          </w:rPr>
          <w:t>Статья 12: Проверка расходования средств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_Toc518480753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A4576B" w:rsidRDefault="00A4576B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518480754" w:history="1">
        <w:r w:rsidRPr="00B34A67">
          <w:rPr>
            <w:rStyle w:val="a3"/>
            <w:noProof/>
          </w:rPr>
          <w:t>Статья 13: Контроль и отчетность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_Toc518480754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A4576B" w:rsidRDefault="00A4576B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518480755" w:history="1">
        <w:r w:rsidRPr="00B34A67">
          <w:rPr>
            <w:rStyle w:val="a3"/>
            <w:noProof/>
          </w:rPr>
          <w:t>Статья 14: Порядок осуществления закупок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_Toc518480755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A4576B" w:rsidRDefault="00A4576B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518480756" w:history="1">
        <w:r w:rsidRPr="00B34A67">
          <w:rPr>
            <w:rStyle w:val="a3"/>
            <w:noProof/>
          </w:rPr>
          <w:t>Статья 15: Хранение документов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_Toc518480756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A4576B" w:rsidRDefault="00A4576B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518480757" w:history="1">
        <w:r w:rsidRPr="00B34A67">
          <w:rPr>
            <w:rStyle w:val="a3"/>
            <w:noProof/>
          </w:rPr>
          <w:t>Статья 16: Право собственности и использование результатов проекта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_Toc518480757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A4576B" w:rsidRDefault="00A4576B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518480758" w:history="1">
        <w:r w:rsidRPr="00B34A67">
          <w:rPr>
            <w:rStyle w:val="a3"/>
            <w:noProof/>
          </w:rPr>
          <w:t>Статья 17: Информационная работа, публичное освещение и распространение результатов проекта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_Toc518480758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A4576B" w:rsidRDefault="00A4576B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518480759" w:history="1">
        <w:r w:rsidRPr="00B34A67">
          <w:rPr>
            <w:rStyle w:val="a3"/>
            <w:noProof/>
          </w:rPr>
          <w:t>Статья 18: Взыскание излишне уплаченных средств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_Toc518480759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A4576B" w:rsidRDefault="00A4576B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518480760" w:history="1">
        <w:r w:rsidRPr="00B34A67">
          <w:rPr>
            <w:rStyle w:val="a3"/>
            <w:noProof/>
          </w:rPr>
          <w:t>Статья 19: Право на контроль расходования средств и проведение проверок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_Toc518480760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A4576B" w:rsidRDefault="00A4576B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518480761" w:history="1">
        <w:r w:rsidRPr="00B34A67">
          <w:rPr>
            <w:rStyle w:val="a3"/>
            <w:noProof/>
          </w:rPr>
          <w:t>Статья 20: Обработка персональных данных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_Toc518480761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A4576B" w:rsidRDefault="00A4576B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518480762" w:history="1">
        <w:r w:rsidRPr="00B34A67">
          <w:rPr>
            <w:rStyle w:val="a3"/>
            <w:noProof/>
          </w:rPr>
          <w:t>Статья 21: Внесение изменений в соглашение о партнерстве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_Toc518480762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A4576B" w:rsidRDefault="00A4576B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518480763" w:history="1">
        <w:r w:rsidRPr="00B34A67">
          <w:rPr>
            <w:rStyle w:val="a3"/>
            <w:noProof/>
          </w:rPr>
          <w:t>Статья 22: Изменение в партнерской сети проекта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_Toc518480763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A4576B" w:rsidRDefault="00A4576B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518480764" w:history="1">
        <w:r w:rsidRPr="00B34A67">
          <w:rPr>
            <w:rStyle w:val="a3"/>
            <w:noProof/>
          </w:rPr>
          <w:t>Статья 23: Прекращение действия соглашения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_Toc518480764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A4576B" w:rsidRDefault="00A4576B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518480765" w:history="1">
        <w:r w:rsidRPr="00B34A67">
          <w:rPr>
            <w:rStyle w:val="a3"/>
            <w:noProof/>
          </w:rPr>
          <w:t>Статья 24: Урегулирование споров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_Toc518480765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A4576B" w:rsidRDefault="00A4576B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518480766" w:history="1">
        <w:r w:rsidRPr="00B34A67">
          <w:rPr>
            <w:rStyle w:val="a3"/>
            <w:noProof/>
          </w:rPr>
          <w:t>Статья 25: Приложения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_Toc518480766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A4576B" w:rsidRDefault="00A4576B" w:rsidP="00A4576B">
      <w:pPr>
        <w:pStyle w:val="11"/>
        <w:tabs>
          <w:tab w:val="right" w:leader="dot" w:pos="9628"/>
        </w:tabs>
        <w:spacing w:before="2" w:after="2"/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518480767" w:history="1">
        <w:r w:rsidRPr="00B34A67">
          <w:rPr>
            <w:rStyle w:val="a3"/>
            <w:noProof/>
          </w:rPr>
          <w:t>Статья 26: Рабочий язык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_Toc518480767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7F4B6B" w:rsidRDefault="008B476C">
      <w:pPr>
        <w:pStyle w:val="11"/>
        <w:tabs>
          <w:tab w:val="right" w:leader="dot" w:pos="9628"/>
        </w:tabs>
        <w:rPr>
          <w:rFonts w:ascii="Calibri" w:hAnsi="Calibri"/>
          <w:b/>
          <w:bCs/>
          <w:sz w:val="22"/>
          <w:szCs w:val="22"/>
          <w:lang w:val="uk-UA"/>
        </w:rPr>
      </w:pPr>
      <w:r w:rsidRPr="004A5930">
        <w:rPr>
          <w:rFonts w:ascii="Calibri" w:hAnsi="Calibri"/>
          <w:b/>
          <w:bCs/>
          <w:sz w:val="22"/>
          <w:szCs w:val="22"/>
        </w:rPr>
        <w:fldChar w:fldCharType="end"/>
      </w:r>
    </w:p>
    <w:p w:rsidR="00FD3483" w:rsidRPr="003D4068" w:rsidRDefault="00FD3483" w:rsidP="003D4068">
      <w:pPr>
        <w:rPr>
          <w:lang w:val="uk-UA"/>
        </w:rPr>
      </w:pPr>
    </w:p>
    <w:p w:rsidR="006650E0" w:rsidRPr="00CB33EB" w:rsidRDefault="006650E0">
      <w:pPr>
        <w:spacing w:after="160" w:line="259" w:lineRule="auto"/>
        <w:rPr>
          <w:rFonts w:ascii="Calibri" w:hAnsi="Calibri"/>
          <w:b/>
          <w:sz w:val="22"/>
        </w:rPr>
      </w:pPr>
      <w:r>
        <w:br w:type="page"/>
      </w:r>
      <w:bookmarkStart w:id="0" w:name="_GoBack"/>
      <w:bookmarkEnd w:id="0"/>
    </w:p>
    <w:p w:rsidR="008A2F6B" w:rsidRPr="00CB33EB" w:rsidRDefault="008A2F6B" w:rsidP="008A2F6B">
      <w:pPr>
        <w:suppressAutoHyphens/>
        <w:spacing w:after="0" w:line="320" w:lineRule="exact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lastRenderedPageBreak/>
        <w:t xml:space="preserve">Настоящее соглашение о партнерстве регулирует отношения по проекту </w:t>
      </w:r>
      <w:r>
        <w:rPr>
          <w:rFonts w:ascii="Calibri" w:hAnsi="Calibri"/>
          <w:sz w:val="22"/>
        </w:rPr>
        <w:t>&lt;</w:t>
      </w:r>
      <w:r>
        <w:rPr>
          <w:rFonts w:ascii="Calibri" w:hAnsi="Calibri"/>
          <w:b/>
          <w:sz w:val="22"/>
          <w:highlight w:val="lightGray"/>
        </w:rPr>
        <w:t>Название проекта</w:t>
      </w:r>
      <w:r>
        <w:rPr>
          <w:rFonts w:ascii="Calibri" w:hAnsi="Calibri"/>
          <w:b/>
          <w:sz w:val="22"/>
        </w:rPr>
        <w:t xml:space="preserve"> </w:t>
      </w:r>
      <w:r>
        <w:rPr>
          <w:rFonts w:ascii="Calibri" w:hAnsi="Calibri"/>
          <w:b/>
          <w:i/>
          <w:sz w:val="22"/>
          <w:highlight w:val="lightGray"/>
        </w:rPr>
        <w:t>KAXXXX</w:t>
      </w:r>
      <w:r>
        <w:rPr>
          <w:rFonts w:ascii="Calibri" w:hAnsi="Calibri"/>
          <w:sz w:val="22"/>
        </w:rPr>
        <w:t xml:space="preserve">&gt; </w:t>
      </w:r>
      <w:proofErr w:type="gramStart"/>
      <w:r>
        <w:rPr>
          <w:rFonts w:ascii="Calibri" w:hAnsi="Calibri"/>
          <w:b/>
          <w:sz w:val="22"/>
        </w:rPr>
        <w:t>между</w:t>
      </w:r>
      <w:proofErr w:type="gramEnd"/>
    </w:p>
    <w:p w:rsidR="008A2F6B" w:rsidRPr="00CB33EB" w:rsidRDefault="008A2F6B" w:rsidP="008A2F6B">
      <w:pPr>
        <w:suppressAutoHyphens/>
        <w:spacing w:after="0" w:line="320" w:lineRule="exact"/>
        <w:jc w:val="both"/>
        <w:rPr>
          <w:rFonts w:ascii="Calibri" w:hAnsi="Calibri"/>
          <w:b/>
          <w:sz w:val="22"/>
        </w:rPr>
      </w:pPr>
    </w:p>
    <w:p w:rsidR="008A2F6B" w:rsidRPr="00CB33EB" w:rsidRDefault="008A2F6B" w:rsidP="008A2F6B">
      <w:pPr>
        <w:suppressAutoHyphens/>
        <w:spacing w:after="0" w:line="320" w:lineRule="exact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  <w:highlight w:val="lightGray"/>
        </w:rPr>
        <w:t>[Полное официальное название ведущего партнера</w:t>
      </w:r>
      <w:r>
        <w:rPr>
          <w:rFonts w:ascii="Calibri" w:hAnsi="Calibri"/>
          <w:sz w:val="22"/>
        </w:rPr>
        <w:t xml:space="preserve">], адрес: </w:t>
      </w:r>
      <w:r>
        <w:rPr>
          <w:rFonts w:ascii="Calibri" w:hAnsi="Calibri"/>
          <w:sz w:val="22"/>
          <w:highlight w:val="lightGray"/>
        </w:rPr>
        <w:t>…..</w:t>
      </w:r>
      <w:r>
        <w:rPr>
          <w:rFonts w:ascii="Calibri" w:hAnsi="Calibri"/>
          <w:sz w:val="22"/>
        </w:rPr>
        <w:t>, далее – ведущий партнер</w:t>
      </w:r>
    </w:p>
    <w:p w:rsidR="008A2F6B" w:rsidRPr="00CB33EB" w:rsidRDefault="008A2F6B" w:rsidP="008A2F6B">
      <w:pPr>
        <w:suppressAutoHyphens/>
        <w:spacing w:before="240" w:after="0" w:line="320" w:lineRule="exact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и</w:t>
      </w:r>
    </w:p>
    <w:p w:rsidR="008A2F6B" w:rsidRPr="00CB33EB" w:rsidRDefault="008A2F6B" w:rsidP="008A2F6B">
      <w:pPr>
        <w:suppressAutoHyphens/>
        <w:spacing w:after="0" w:line="320" w:lineRule="exact"/>
        <w:jc w:val="both"/>
        <w:rPr>
          <w:rFonts w:ascii="Calibri" w:hAnsi="Calibri"/>
          <w:sz w:val="22"/>
        </w:rPr>
      </w:pPr>
    </w:p>
    <w:p w:rsidR="008A2F6B" w:rsidRPr="00DD2E12" w:rsidRDefault="008A2F6B" w:rsidP="008A2F6B">
      <w:pPr>
        <w:suppressAutoHyphens/>
        <w:spacing w:after="0" w:line="320" w:lineRule="exact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  <w:highlight w:val="lightGray"/>
        </w:rPr>
        <w:t>[Полное официальное название партнера]</w:t>
      </w:r>
      <w:r>
        <w:rPr>
          <w:rFonts w:ascii="Calibri" w:hAnsi="Calibri"/>
          <w:sz w:val="22"/>
        </w:rPr>
        <w:t xml:space="preserve">, адрес: </w:t>
      </w:r>
      <w:r>
        <w:rPr>
          <w:rFonts w:ascii="Calibri" w:hAnsi="Calibri"/>
          <w:sz w:val="22"/>
          <w:highlight w:val="lightGray"/>
        </w:rPr>
        <w:t>…..</w:t>
      </w:r>
      <w:r>
        <w:rPr>
          <w:rFonts w:ascii="Calibri" w:hAnsi="Calibri"/>
          <w:sz w:val="22"/>
        </w:rPr>
        <w:t xml:space="preserve">, далее – партнер. </w:t>
      </w:r>
    </w:p>
    <w:p w:rsidR="008A2F6B" w:rsidRPr="00DD2E12" w:rsidRDefault="008A2F6B" w:rsidP="008A2F6B">
      <w:pPr>
        <w:suppressAutoHyphens/>
        <w:spacing w:after="0" w:line="320" w:lineRule="exact"/>
        <w:jc w:val="both"/>
        <w:rPr>
          <w:rFonts w:ascii="Calibri" w:hAnsi="Calibri"/>
          <w:sz w:val="22"/>
        </w:rPr>
      </w:pPr>
    </w:p>
    <w:p w:rsidR="00C11076" w:rsidRPr="00DD2E12" w:rsidRDefault="003B7835" w:rsidP="00C11076">
      <w:pPr>
        <w:suppressAutoHyphens/>
        <w:spacing w:after="0" w:line="320" w:lineRule="exact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Проект реализуется на основе </w:t>
      </w:r>
      <w:proofErr w:type="gramStart"/>
      <w:r w:rsidR="009D7CDA">
        <w:rPr>
          <w:rFonts w:ascii="Calibri" w:hAnsi="Calibri"/>
          <w:sz w:val="22"/>
        </w:rPr>
        <w:t>грант-контракта</w:t>
      </w:r>
      <w:proofErr w:type="gramEnd"/>
      <w:r>
        <w:rPr>
          <w:rFonts w:ascii="Calibri" w:hAnsi="Calibri"/>
          <w:sz w:val="22"/>
        </w:rPr>
        <w:t xml:space="preserve">, заключенного между </w:t>
      </w:r>
      <w:r w:rsidR="005B33D0">
        <w:rPr>
          <w:rFonts w:ascii="Calibri" w:hAnsi="Calibri"/>
          <w:sz w:val="22"/>
        </w:rPr>
        <w:t>У</w:t>
      </w:r>
      <w:r>
        <w:rPr>
          <w:rFonts w:ascii="Calibri" w:hAnsi="Calibri"/>
          <w:sz w:val="22"/>
        </w:rPr>
        <w:t xml:space="preserve">правляющим органом и ведущим партнером. Подписывая это соглашение о партнерстве, партнер и ведущий партнер обязуются реализовать проект в соответствии с правилами и принципами последней действующей версии </w:t>
      </w:r>
      <w:proofErr w:type="gramStart"/>
      <w:r w:rsidR="009D7CDA">
        <w:rPr>
          <w:rFonts w:ascii="Calibri" w:hAnsi="Calibri"/>
          <w:sz w:val="22"/>
        </w:rPr>
        <w:t>грант-контракта</w:t>
      </w:r>
      <w:proofErr w:type="gramEnd"/>
      <w:r>
        <w:rPr>
          <w:rFonts w:ascii="Calibri" w:hAnsi="Calibri"/>
          <w:sz w:val="22"/>
        </w:rPr>
        <w:t>, включая приложения и дополнения к нему.</w:t>
      </w:r>
    </w:p>
    <w:p w:rsidR="008A2F6B" w:rsidRPr="00DD2E12" w:rsidRDefault="00826D91" w:rsidP="008A2F6B">
      <w:pPr>
        <w:suppressAutoHyphens/>
        <w:spacing w:after="0" w:line="320" w:lineRule="exact"/>
        <w:jc w:val="both"/>
        <w:rPr>
          <w:rFonts w:ascii="Calibri" w:hAnsi="Calibri"/>
          <w:sz w:val="22"/>
        </w:rPr>
      </w:pPr>
      <w:r>
        <w:rPr>
          <w:rFonts w:ascii="Calibri" w:hAnsi="Calibri"/>
          <w:color w:val="FF0000"/>
          <w:sz w:val="22"/>
        </w:rPr>
        <w:t xml:space="preserve"> </w:t>
      </w:r>
      <w:r>
        <w:rPr>
          <w:rFonts w:ascii="Calibri" w:hAnsi="Calibri"/>
          <w:sz w:val="22"/>
        </w:rPr>
        <w:t xml:space="preserve"> </w:t>
      </w:r>
    </w:p>
    <w:p w:rsidR="00CA2AB1" w:rsidRPr="00745B43" w:rsidRDefault="004C1735" w:rsidP="008A2F6B">
      <w:pPr>
        <w:suppressAutoHyphens/>
        <w:spacing w:after="0" w:line="320" w:lineRule="exact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 xml:space="preserve">Применимые правила и положения </w:t>
      </w:r>
      <w:r w:rsidR="005B33D0">
        <w:rPr>
          <w:rFonts w:ascii="Calibri" w:hAnsi="Calibri"/>
          <w:b/>
          <w:sz w:val="22"/>
        </w:rPr>
        <w:t>Программ</w:t>
      </w:r>
      <w:r>
        <w:rPr>
          <w:rFonts w:ascii="Calibri" w:hAnsi="Calibri"/>
          <w:b/>
          <w:sz w:val="22"/>
        </w:rPr>
        <w:t>ы</w:t>
      </w:r>
    </w:p>
    <w:p w:rsidR="008A2F6B" w:rsidRPr="00745B43" w:rsidRDefault="002A0D43" w:rsidP="008A2F6B">
      <w:pPr>
        <w:suppressAutoHyphens/>
        <w:spacing w:after="0" w:line="320" w:lineRule="exact"/>
        <w:jc w:val="both"/>
        <w:rPr>
          <w:rFonts w:ascii="Calibri" w:hAnsi="Calibri"/>
          <w:sz w:val="22"/>
        </w:rPr>
      </w:pPr>
      <w:r>
        <w:rPr>
          <w:rFonts w:ascii="Calibri" w:hAnsi="Calibri"/>
          <w:color w:val="FF0000"/>
          <w:sz w:val="22"/>
        </w:rPr>
        <w:t xml:space="preserve"> </w:t>
      </w:r>
    </w:p>
    <w:p w:rsidR="005E3BCD" w:rsidRPr="004A5930" w:rsidRDefault="005B33D0" w:rsidP="005E3BCD">
      <w:pPr>
        <w:pStyle w:val="af7"/>
        <w:numPr>
          <w:ilvl w:val="0"/>
          <w:numId w:val="33"/>
        </w:numPr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Программ</w:t>
      </w:r>
      <w:r w:rsidR="003B0E61">
        <w:rPr>
          <w:rFonts w:ascii="Calibri" w:hAnsi="Calibri"/>
          <w:color w:val="000000"/>
          <w:sz w:val="22"/>
        </w:rPr>
        <w:t xml:space="preserve">а ПС ЕИС «Карелия» на 2014-2020 гг., принятая 17 декабря 2015 г., </w:t>
      </w:r>
      <w:r w:rsidR="004E0A4A">
        <w:rPr>
          <w:rFonts w:ascii="Calibri" w:hAnsi="Calibri"/>
          <w:color w:val="000000"/>
          <w:sz w:val="22"/>
        </w:rPr>
        <w:t>С (</w:t>
      </w:r>
      <w:r w:rsidR="003B0E61">
        <w:rPr>
          <w:rFonts w:ascii="Calibri" w:hAnsi="Calibri"/>
          <w:color w:val="000000"/>
          <w:sz w:val="22"/>
        </w:rPr>
        <w:t>2015) 9134;</w:t>
      </w:r>
    </w:p>
    <w:p w:rsidR="001123F0" w:rsidRPr="00745B43" w:rsidRDefault="001123F0" w:rsidP="001123F0">
      <w:pPr>
        <w:pStyle w:val="af7"/>
        <w:rPr>
          <w:rFonts w:ascii="Calibri" w:hAnsi="Calibri"/>
          <w:color w:val="FF0000"/>
          <w:sz w:val="22"/>
        </w:rPr>
      </w:pPr>
    </w:p>
    <w:p w:rsidR="008A2F6B" w:rsidRPr="004A5930" w:rsidRDefault="005C205C" w:rsidP="001123F0">
      <w:pPr>
        <w:pStyle w:val="af7"/>
        <w:numPr>
          <w:ilvl w:val="0"/>
          <w:numId w:val="33"/>
        </w:numPr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грант-контракт</w:t>
      </w:r>
      <w:r w:rsidR="008A2F6B">
        <w:rPr>
          <w:rFonts w:ascii="Calibri" w:hAnsi="Calibri"/>
          <w:color w:val="000000"/>
          <w:sz w:val="22"/>
        </w:rPr>
        <w:t xml:space="preserve"> и все приложения и дополнения к нему; </w:t>
      </w:r>
      <w:r w:rsidR="008A2F6B">
        <w:rPr>
          <w:rFonts w:ascii="Calibri" w:hAnsi="Calibri"/>
          <w:strike/>
          <w:color w:val="000000"/>
          <w:sz w:val="22"/>
        </w:rPr>
        <w:t xml:space="preserve"> </w:t>
      </w:r>
    </w:p>
    <w:p w:rsidR="001123F0" w:rsidRPr="004A5930" w:rsidRDefault="001123F0" w:rsidP="001123F0">
      <w:pPr>
        <w:pStyle w:val="af7"/>
        <w:rPr>
          <w:rFonts w:ascii="Calibri" w:hAnsi="Calibri"/>
          <w:color w:val="000000"/>
          <w:sz w:val="22"/>
        </w:rPr>
      </w:pPr>
    </w:p>
    <w:p w:rsidR="004C1735" w:rsidRPr="004A5930" w:rsidRDefault="003B0E61" w:rsidP="003B0E61">
      <w:pPr>
        <w:pStyle w:val="af7"/>
        <w:numPr>
          <w:ilvl w:val="0"/>
          <w:numId w:val="33"/>
        </w:numPr>
        <w:rPr>
          <w:rFonts w:ascii="Calibri" w:hAnsi="Calibri"/>
          <w:color w:val="000000"/>
          <w:sz w:val="22"/>
        </w:rPr>
      </w:pPr>
      <w:r>
        <w:rPr>
          <w:rFonts w:ascii="Calibri" w:hAnsi="Calibri"/>
          <w:sz w:val="22"/>
        </w:rPr>
        <w:t>последняя версия руководства по</w:t>
      </w:r>
      <w:r w:rsidR="005C205C">
        <w:rPr>
          <w:rFonts w:ascii="Calibri" w:hAnsi="Calibri"/>
          <w:sz w:val="22"/>
        </w:rPr>
        <w:t xml:space="preserve"> реализации</w:t>
      </w:r>
      <w:r>
        <w:rPr>
          <w:rFonts w:ascii="Calibri" w:hAnsi="Calibri"/>
          <w:sz w:val="22"/>
        </w:rPr>
        <w:t xml:space="preserve"> </w:t>
      </w:r>
      <w:r w:rsidR="005B33D0">
        <w:rPr>
          <w:rFonts w:ascii="Calibri" w:hAnsi="Calibri"/>
          <w:sz w:val="22"/>
        </w:rPr>
        <w:t>Программ</w:t>
      </w:r>
      <w:r w:rsidR="005C205C">
        <w:rPr>
          <w:rFonts w:ascii="Calibri" w:hAnsi="Calibri"/>
          <w:sz w:val="22"/>
        </w:rPr>
        <w:t>ы</w:t>
      </w:r>
      <w:r>
        <w:rPr>
          <w:rFonts w:ascii="Calibri" w:hAnsi="Calibri"/>
          <w:sz w:val="22"/>
        </w:rPr>
        <w:t xml:space="preserve">, доступная по ссылке </w:t>
      </w:r>
      <w:hyperlink r:id="rId9">
        <w:r>
          <w:rPr>
            <w:rStyle w:val="a3"/>
            <w:rFonts w:ascii="Calibri" w:hAnsi="Calibri"/>
            <w:sz w:val="22"/>
          </w:rPr>
          <w:t>http://www.kareliacbc.fi/sites/default/files/assets/images/Karelia_CBC_Programme_Manual.pdf</w:t>
        </w:r>
      </w:hyperlink>
      <w:r>
        <w:t>;</w:t>
      </w:r>
      <w:r>
        <w:rPr>
          <w:rFonts w:ascii="Calibri" w:hAnsi="Calibri"/>
          <w:sz w:val="22"/>
        </w:rPr>
        <w:br/>
      </w:r>
    </w:p>
    <w:p w:rsidR="00F00353" w:rsidRPr="004A5930" w:rsidRDefault="00821B32" w:rsidP="007E21EC">
      <w:pPr>
        <w:pStyle w:val="af7"/>
        <w:numPr>
          <w:ilvl w:val="0"/>
          <w:numId w:val="33"/>
        </w:numPr>
        <w:rPr>
          <w:rFonts w:ascii="Calibri" w:hAnsi="Calibri"/>
          <w:color w:val="000000"/>
          <w:sz w:val="22"/>
        </w:rPr>
      </w:pPr>
      <w:r>
        <w:rPr>
          <w:rFonts w:ascii="Calibri" w:hAnsi="Calibri"/>
          <w:sz w:val="22"/>
        </w:rPr>
        <w:t>Правила реализации ППС ЕИС (</w:t>
      </w:r>
      <w:r w:rsidR="005F2F54">
        <w:rPr>
          <w:rFonts w:ascii="Calibri" w:hAnsi="Calibri"/>
          <w:sz w:val="22"/>
        </w:rPr>
        <w:t>Постановление</w:t>
      </w:r>
      <w:r w:rsidR="00FE0F22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(ЕС) № 897/2014) от 18 августа 2014 года, в которых изложены конкретные положения о реализации </w:t>
      </w:r>
      <w:r w:rsidR="005B33D0">
        <w:rPr>
          <w:rFonts w:ascii="Calibri" w:hAnsi="Calibri"/>
          <w:sz w:val="22"/>
        </w:rPr>
        <w:t>Программ</w:t>
      </w:r>
      <w:r>
        <w:rPr>
          <w:rFonts w:ascii="Calibri" w:hAnsi="Calibri"/>
          <w:sz w:val="22"/>
        </w:rPr>
        <w:t xml:space="preserve"> приграничного сотрудничества, финансируемых в соответствии с </w:t>
      </w:r>
      <w:r w:rsidR="005F2F54">
        <w:rPr>
          <w:rFonts w:ascii="Calibri" w:hAnsi="Calibri"/>
          <w:sz w:val="22"/>
        </w:rPr>
        <w:t>Постановлением</w:t>
      </w:r>
      <w:r w:rsidR="00FE0F22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(ЕС) № 232/2014 Европейского парламента и Совета Европы, устанавливающим Европейский инструмент соседства.</w:t>
      </w:r>
    </w:p>
    <w:p w:rsidR="008A2F6B" w:rsidRPr="00745B43" w:rsidRDefault="00821B32" w:rsidP="008A2F6B">
      <w:pPr>
        <w:suppressAutoHyphens/>
        <w:spacing w:before="240" w:after="0" w:line="320" w:lineRule="exact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  <w:highlight w:val="lightGray"/>
        </w:rPr>
        <w:t>Добавьте сюда другие соответствующие правила и положения:</w:t>
      </w:r>
    </w:p>
    <w:p w:rsidR="00B743A0" w:rsidRPr="00745B43" w:rsidRDefault="00B743A0" w:rsidP="008A2F6B">
      <w:pPr>
        <w:suppressAutoHyphens/>
        <w:spacing w:before="240" w:after="0" w:line="320" w:lineRule="exact"/>
        <w:jc w:val="both"/>
        <w:rPr>
          <w:rFonts w:ascii="Calibri" w:hAnsi="Calibri"/>
          <w:sz w:val="22"/>
        </w:rPr>
      </w:pPr>
    </w:p>
    <w:p w:rsidR="00B743A0" w:rsidRPr="00745B43" w:rsidRDefault="00B743A0" w:rsidP="008A2F6B">
      <w:pPr>
        <w:suppressAutoHyphens/>
        <w:spacing w:before="240" w:after="0" w:line="320" w:lineRule="exact"/>
        <w:jc w:val="both"/>
        <w:rPr>
          <w:rFonts w:ascii="Calibri" w:hAnsi="Calibri"/>
          <w:sz w:val="22"/>
        </w:rPr>
      </w:pPr>
    </w:p>
    <w:p w:rsidR="00B743A0" w:rsidRPr="00745B43" w:rsidRDefault="00B743A0" w:rsidP="008A2F6B">
      <w:pPr>
        <w:suppressAutoHyphens/>
        <w:spacing w:before="240" w:after="0" w:line="320" w:lineRule="exact"/>
        <w:jc w:val="both"/>
        <w:rPr>
          <w:rFonts w:ascii="Calibri" w:hAnsi="Calibri"/>
          <w:sz w:val="22"/>
        </w:rPr>
      </w:pPr>
    </w:p>
    <w:p w:rsidR="00B743A0" w:rsidRPr="00745B43" w:rsidRDefault="00B743A0" w:rsidP="008A2F6B">
      <w:pPr>
        <w:suppressAutoHyphens/>
        <w:spacing w:before="240" w:after="0" w:line="320" w:lineRule="exact"/>
        <w:jc w:val="both"/>
        <w:rPr>
          <w:rFonts w:ascii="Calibri" w:hAnsi="Calibri"/>
          <w:sz w:val="22"/>
        </w:rPr>
      </w:pPr>
    </w:p>
    <w:p w:rsidR="00B743A0" w:rsidRPr="00745B43" w:rsidRDefault="00B743A0" w:rsidP="008A2F6B">
      <w:pPr>
        <w:suppressAutoHyphens/>
        <w:spacing w:before="240" w:after="0" w:line="320" w:lineRule="exact"/>
        <w:jc w:val="both"/>
        <w:rPr>
          <w:rFonts w:ascii="Calibri" w:hAnsi="Calibri"/>
          <w:sz w:val="22"/>
        </w:rPr>
      </w:pPr>
    </w:p>
    <w:p w:rsidR="00B743A0" w:rsidRPr="00745B43" w:rsidRDefault="00B743A0" w:rsidP="008A2F6B">
      <w:pPr>
        <w:suppressAutoHyphens/>
        <w:spacing w:before="240" w:after="0" w:line="320" w:lineRule="exact"/>
        <w:jc w:val="both"/>
        <w:rPr>
          <w:rFonts w:ascii="Calibri" w:hAnsi="Calibri"/>
          <w:sz w:val="22"/>
        </w:rPr>
      </w:pPr>
    </w:p>
    <w:p w:rsidR="00826D91" w:rsidRPr="00745B43" w:rsidRDefault="00826D91" w:rsidP="008A2F6B">
      <w:pPr>
        <w:suppressAutoHyphens/>
        <w:spacing w:before="240" w:after="0" w:line="320" w:lineRule="exact"/>
        <w:jc w:val="both"/>
        <w:rPr>
          <w:rFonts w:ascii="Calibri" w:hAnsi="Calibri"/>
          <w:sz w:val="22"/>
        </w:rPr>
      </w:pPr>
    </w:p>
    <w:p w:rsidR="00821B32" w:rsidRPr="00745B43" w:rsidRDefault="00821B32">
      <w:pPr>
        <w:spacing w:after="160" w:line="259" w:lineRule="auto"/>
        <w:rPr>
          <w:rFonts w:ascii="Calibri" w:hAnsi="Calibri"/>
          <w:sz w:val="22"/>
        </w:rPr>
      </w:pPr>
      <w:r>
        <w:br w:type="page"/>
      </w:r>
    </w:p>
    <w:p w:rsidR="008A2F6B" w:rsidRPr="00745B43" w:rsidRDefault="008A2F6B" w:rsidP="008A2F6B">
      <w:pPr>
        <w:suppressAutoHyphens/>
        <w:spacing w:before="240" w:after="0" w:line="320" w:lineRule="exact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lastRenderedPageBreak/>
        <w:t>Стороны договорились о следующем:</w:t>
      </w:r>
    </w:p>
    <w:p w:rsidR="008A2F6B" w:rsidRPr="00745B43" w:rsidRDefault="008A2F6B" w:rsidP="006650E0">
      <w:pPr>
        <w:pStyle w:val="1"/>
      </w:pPr>
      <w:bookmarkStart w:id="1" w:name="_Toc509404876"/>
      <w:bookmarkStart w:id="2" w:name="_Toc518480742"/>
      <w:r>
        <w:t>Статья 1: Предмет соглашения</w:t>
      </w:r>
      <w:bookmarkEnd w:id="1"/>
      <w:bookmarkEnd w:id="2"/>
    </w:p>
    <w:p w:rsidR="00F12237" w:rsidRPr="00745B43" w:rsidRDefault="008A2F6B" w:rsidP="008A2F6B">
      <w:pPr>
        <w:suppressAutoHyphens/>
        <w:spacing w:after="0" w:line="320" w:lineRule="exact"/>
        <w:jc w:val="both"/>
        <w:rPr>
          <w:rFonts w:ascii="Calibri" w:hAnsi="Calibri"/>
          <w:sz w:val="22"/>
        </w:rPr>
      </w:pPr>
      <w:proofErr w:type="gramStart"/>
      <w:r>
        <w:rPr>
          <w:rFonts w:ascii="Calibri" w:hAnsi="Calibri"/>
          <w:sz w:val="22"/>
        </w:rPr>
        <w:t xml:space="preserve">В </w:t>
      </w:r>
      <w:r w:rsidR="005F2F54">
        <w:rPr>
          <w:rFonts w:ascii="Calibri" w:hAnsi="Calibri"/>
          <w:sz w:val="22"/>
        </w:rPr>
        <w:t xml:space="preserve">настоящем </w:t>
      </w:r>
      <w:r>
        <w:rPr>
          <w:rFonts w:ascii="Calibri" w:hAnsi="Calibri"/>
          <w:sz w:val="22"/>
        </w:rPr>
        <w:t xml:space="preserve">соглашении о партнерстве устанавливаются рабочие отношения между ведущим партнером и партнером </w:t>
      </w:r>
      <w:r w:rsidR="005F2F54">
        <w:rPr>
          <w:rFonts w:ascii="Calibri" w:hAnsi="Calibri"/>
          <w:sz w:val="22"/>
        </w:rPr>
        <w:t xml:space="preserve">по проекту </w:t>
      </w:r>
      <w:r>
        <w:rPr>
          <w:rFonts w:ascii="Calibri" w:hAnsi="Calibri"/>
          <w:sz w:val="22"/>
        </w:rPr>
        <w:t>&lt;</w:t>
      </w:r>
      <w:r>
        <w:rPr>
          <w:rFonts w:ascii="Calibri" w:hAnsi="Calibri"/>
          <w:i/>
          <w:sz w:val="22"/>
          <w:highlight w:val="lightGray"/>
        </w:rPr>
        <w:t>проект № KAXXXX</w:t>
      </w:r>
      <w:r>
        <w:rPr>
          <w:rFonts w:ascii="Calibri" w:hAnsi="Calibri"/>
          <w:sz w:val="22"/>
        </w:rPr>
        <w:t>&gt;. В нем излагаются обязанности каждого партнера по обеспечению надлежащего управления проектом</w:t>
      </w:r>
      <w:r w:rsidR="005F2F54">
        <w:rPr>
          <w:rFonts w:ascii="Calibri" w:hAnsi="Calibri"/>
          <w:sz w:val="22"/>
        </w:rPr>
        <w:t>,</w:t>
      </w:r>
      <w:r>
        <w:rPr>
          <w:rFonts w:ascii="Calibri" w:hAnsi="Calibri"/>
          <w:sz w:val="22"/>
        </w:rPr>
        <w:t xml:space="preserve"> его совместной и эффективной реализации в соответствии с описанием, содержащимся в плане проекта, а также правилами и условиями, установленными вышеупомянутыми </w:t>
      </w:r>
      <w:r w:rsidR="005F2F54">
        <w:rPr>
          <w:rFonts w:ascii="Calibri" w:hAnsi="Calibri"/>
          <w:sz w:val="22"/>
        </w:rPr>
        <w:t>постановлениями</w:t>
      </w:r>
      <w:r w:rsidR="00FE0F22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и документами.</w:t>
      </w:r>
      <w:proofErr w:type="gramEnd"/>
    </w:p>
    <w:p w:rsidR="008A2F6B" w:rsidRPr="00745B43" w:rsidRDefault="008A2F6B" w:rsidP="00F00353">
      <w:pPr>
        <w:suppressAutoHyphens/>
        <w:spacing w:after="0" w:line="320" w:lineRule="exact"/>
        <w:jc w:val="both"/>
        <w:rPr>
          <w:rFonts w:ascii="Calibri" w:hAnsi="Calibri"/>
          <w:sz w:val="22"/>
        </w:rPr>
      </w:pPr>
    </w:p>
    <w:p w:rsidR="008A2F6B" w:rsidRPr="00745B43" w:rsidRDefault="008A2F6B" w:rsidP="00E85431">
      <w:pPr>
        <w:pStyle w:val="1"/>
        <w:spacing w:before="0"/>
      </w:pPr>
      <w:bookmarkStart w:id="3" w:name="_Toc509404877"/>
      <w:bookmarkStart w:id="4" w:name="_Toc518480743"/>
      <w:r>
        <w:t>Статья 2: Вступление в силу и срок действия соглашения</w:t>
      </w:r>
      <w:bookmarkEnd w:id="3"/>
      <w:bookmarkEnd w:id="4"/>
    </w:p>
    <w:p w:rsidR="00CA2AB1" w:rsidRPr="00745B43" w:rsidRDefault="00774A71" w:rsidP="00CA2AB1">
      <w:pPr>
        <w:suppressAutoHyphens/>
        <w:spacing w:after="0" w:line="320" w:lineRule="exact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Настоящее </w:t>
      </w:r>
      <w:r w:rsidR="008A2F6B">
        <w:rPr>
          <w:rFonts w:ascii="Calibri" w:hAnsi="Calibri"/>
          <w:sz w:val="22"/>
        </w:rPr>
        <w:t xml:space="preserve">соглашение о партнерстве вступает в силу </w:t>
      </w:r>
      <w:proofErr w:type="gramStart"/>
      <w:r w:rsidR="008A2F6B">
        <w:rPr>
          <w:rFonts w:ascii="Calibri" w:hAnsi="Calibri"/>
          <w:sz w:val="22"/>
        </w:rPr>
        <w:t>с</w:t>
      </w:r>
      <w:proofErr w:type="gramEnd"/>
      <w:r w:rsidR="008A2F6B">
        <w:rPr>
          <w:rFonts w:ascii="Calibri" w:hAnsi="Calibri"/>
          <w:sz w:val="22"/>
        </w:rPr>
        <w:t xml:space="preserve"> &lt;</w:t>
      </w:r>
      <w:proofErr w:type="gramStart"/>
      <w:r w:rsidR="008A2F6B">
        <w:rPr>
          <w:rFonts w:ascii="Calibri" w:hAnsi="Calibri"/>
          <w:sz w:val="22"/>
          <w:highlight w:val="lightGray"/>
        </w:rPr>
        <w:t>дата</w:t>
      </w:r>
      <w:proofErr w:type="gramEnd"/>
      <w:r w:rsidR="008A2F6B">
        <w:rPr>
          <w:rFonts w:ascii="Calibri" w:hAnsi="Calibri"/>
          <w:sz w:val="22"/>
        </w:rPr>
        <w:t xml:space="preserve">&gt;. Оно действует до истечения срока выполнения </w:t>
      </w:r>
      <w:r w:rsidR="009D7CDA">
        <w:rPr>
          <w:rFonts w:ascii="Calibri" w:hAnsi="Calibri"/>
          <w:sz w:val="22"/>
        </w:rPr>
        <w:t>грант-контракта</w:t>
      </w:r>
      <w:r w:rsidR="008A2F6B">
        <w:rPr>
          <w:rFonts w:ascii="Calibri" w:hAnsi="Calibri"/>
          <w:sz w:val="22"/>
        </w:rPr>
        <w:t xml:space="preserve">, как это определено в статье 4 ниже, и до согласования партнерами окончательного баланса затрат по проекту. </w:t>
      </w:r>
    </w:p>
    <w:p w:rsidR="00F00353" w:rsidRPr="00745B43" w:rsidRDefault="00F00353" w:rsidP="00CA2AB1">
      <w:pPr>
        <w:suppressAutoHyphens/>
        <w:spacing w:after="0" w:line="320" w:lineRule="exact"/>
        <w:jc w:val="both"/>
        <w:rPr>
          <w:rFonts w:ascii="Calibri" w:hAnsi="Calibri"/>
          <w:sz w:val="22"/>
        </w:rPr>
      </w:pPr>
    </w:p>
    <w:p w:rsidR="00F00353" w:rsidRPr="00745B43" w:rsidRDefault="003C7FAF" w:rsidP="00CA2AB1">
      <w:pPr>
        <w:suppressAutoHyphens/>
        <w:spacing w:after="0" w:line="320" w:lineRule="exact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По окончании срока действия соглашения каждый партнер несет ответственность за свою часть проекта и за расходы, понесенные в течение периода, определенного в статье 14 о хранении документов. </w:t>
      </w:r>
    </w:p>
    <w:p w:rsidR="00F12237" w:rsidRPr="00745B43" w:rsidRDefault="00F12237" w:rsidP="008A2F6B">
      <w:pPr>
        <w:suppressAutoHyphens/>
        <w:spacing w:before="240" w:after="120" w:line="320" w:lineRule="exact"/>
        <w:jc w:val="both"/>
        <w:rPr>
          <w:rFonts w:ascii="Calibri" w:hAnsi="Calibri"/>
          <w:b/>
          <w:sz w:val="22"/>
        </w:rPr>
      </w:pPr>
    </w:p>
    <w:p w:rsidR="008A2F6B" w:rsidRPr="00745B43" w:rsidRDefault="008A2F6B" w:rsidP="00E85431">
      <w:pPr>
        <w:pStyle w:val="1"/>
        <w:spacing w:before="0"/>
      </w:pPr>
      <w:bookmarkStart w:id="5" w:name="_Toc509404878"/>
      <w:bookmarkStart w:id="6" w:name="_Toc518480744"/>
      <w:r>
        <w:t>Статья 3: Цели проекта</w:t>
      </w:r>
      <w:bookmarkEnd w:id="5"/>
      <w:bookmarkEnd w:id="6"/>
    </w:p>
    <w:p w:rsidR="008A2F6B" w:rsidRPr="00745B43" w:rsidRDefault="004B195E" w:rsidP="008A2F6B">
      <w:pPr>
        <w:suppressAutoHyphens/>
        <w:spacing w:after="0" w:line="320" w:lineRule="exact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Партнер обязан осуществлять </w:t>
      </w:r>
      <w:r w:rsidR="00FE0F22">
        <w:rPr>
          <w:rFonts w:ascii="Calibri" w:hAnsi="Calibri"/>
          <w:sz w:val="22"/>
        </w:rPr>
        <w:t>мероприятия</w:t>
      </w:r>
      <w:r>
        <w:rPr>
          <w:rFonts w:ascii="Calibri" w:hAnsi="Calibri"/>
          <w:sz w:val="22"/>
        </w:rPr>
        <w:t xml:space="preserve">, </w:t>
      </w:r>
      <w:r w:rsidR="005F2F54">
        <w:rPr>
          <w:rFonts w:ascii="Calibri" w:hAnsi="Calibri"/>
          <w:sz w:val="22"/>
        </w:rPr>
        <w:t>достичь результатов</w:t>
      </w:r>
      <w:r>
        <w:rPr>
          <w:rFonts w:ascii="Calibri" w:hAnsi="Calibri"/>
          <w:sz w:val="22"/>
        </w:rPr>
        <w:t xml:space="preserve"> и </w:t>
      </w:r>
      <w:r w:rsidR="005F2F54">
        <w:rPr>
          <w:rFonts w:ascii="Calibri" w:hAnsi="Calibri"/>
          <w:sz w:val="22"/>
        </w:rPr>
        <w:t xml:space="preserve">следовать целям </w:t>
      </w:r>
      <w:r>
        <w:rPr>
          <w:rFonts w:ascii="Calibri" w:hAnsi="Calibri"/>
          <w:sz w:val="22"/>
        </w:rPr>
        <w:t xml:space="preserve">проекта, </w:t>
      </w:r>
      <w:r w:rsidR="005F2F54">
        <w:rPr>
          <w:rFonts w:ascii="Calibri" w:hAnsi="Calibri"/>
          <w:sz w:val="22"/>
        </w:rPr>
        <w:t xml:space="preserve">изложенным </w:t>
      </w:r>
      <w:r>
        <w:rPr>
          <w:rFonts w:ascii="Calibri" w:hAnsi="Calibri"/>
          <w:sz w:val="22"/>
        </w:rPr>
        <w:t xml:space="preserve">в плане </w:t>
      </w:r>
      <w:r w:rsidR="00FE0F22">
        <w:rPr>
          <w:rFonts w:ascii="Calibri" w:hAnsi="Calibri"/>
          <w:sz w:val="22"/>
        </w:rPr>
        <w:t xml:space="preserve">реализации </w:t>
      </w:r>
      <w:r>
        <w:rPr>
          <w:rFonts w:ascii="Calibri" w:hAnsi="Calibri"/>
          <w:sz w:val="22"/>
        </w:rPr>
        <w:t xml:space="preserve">проекта, прилагаемом к </w:t>
      </w:r>
      <w:proofErr w:type="gramStart"/>
      <w:r w:rsidR="009D7CDA">
        <w:rPr>
          <w:rFonts w:ascii="Calibri" w:hAnsi="Calibri"/>
          <w:sz w:val="22"/>
        </w:rPr>
        <w:t>грант-контракту</w:t>
      </w:r>
      <w:proofErr w:type="gramEnd"/>
      <w:r>
        <w:rPr>
          <w:rFonts w:ascii="Calibri" w:hAnsi="Calibri"/>
          <w:sz w:val="22"/>
        </w:rPr>
        <w:t>.</w:t>
      </w:r>
    </w:p>
    <w:p w:rsidR="00F12237" w:rsidRPr="00745B43" w:rsidRDefault="00F12237" w:rsidP="008A2F6B">
      <w:pPr>
        <w:suppressAutoHyphens/>
        <w:spacing w:before="240" w:after="120" w:line="320" w:lineRule="exact"/>
        <w:jc w:val="both"/>
        <w:rPr>
          <w:rFonts w:ascii="Calibri" w:hAnsi="Calibri"/>
          <w:b/>
          <w:sz w:val="22"/>
        </w:rPr>
      </w:pPr>
    </w:p>
    <w:p w:rsidR="008A2F6B" w:rsidRPr="00745B43" w:rsidRDefault="008A2F6B" w:rsidP="00E85431">
      <w:pPr>
        <w:pStyle w:val="1"/>
        <w:spacing w:before="0"/>
      </w:pPr>
      <w:bookmarkStart w:id="7" w:name="_Toc509404879"/>
      <w:bookmarkStart w:id="8" w:name="_Toc518480745"/>
      <w:r>
        <w:t xml:space="preserve">Статья 4: </w:t>
      </w:r>
      <w:r w:rsidR="005C205C">
        <w:t xml:space="preserve">Срок реализации </w:t>
      </w:r>
      <w:r>
        <w:t>проекта</w:t>
      </w:r>
      <w:bookmarkEnd w:id="7"/>
      <w:bookmarkEnd w:id="8"/>
    </w:p>
    <w:p w:rsidR="003A01AE" w:rsidRPr="00745B43" w:rsidRDefault="00623B4A" w:rsidP="008A2F6B">
      <w:pPr>
        <w:suppressAutoHyphens/>
        <w:spacing w:after="0" w:line="320" w:lineRule="exact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Срок реализации проекта начинается </w:t>
      </w:r>
      <w:proofErr w:type="gramStart"/>
      <w:r>
        <w:rPr>
          <w:rFonts w:ascii="Calibri" w:hAnsi="Calibri"/>
          <w:sz w:val="22"/>
        </w:rPr>
        <w:t>с</w:t>
      </w:r>
      <w:proofErr w:type="gramEnd"/>
      <w:r>
        <w:rPr>
          <w:rFonts w:ascii="Calibri" w:hAnsi="Calibri"/>
          <w:sz w:val="22"/>
        </w:rPr>
        <w:t xml:space="preserve"> &lt;</w:t>
      </w:r>
      <w:proofErr w:type="gramStart"/>
      <w:r>
        <w:rPr>
          <w:rFonts w:ascii="Calibri" w:hAnsi="Calibri"/>
          <w:sz w:val="22"/>
          <w:highlight w:val="lightGray"/>
        </w:rPr>
        <w:t>дата</w:t>
      </w:r>
      <w:proofErr w:type="gramEnd"/>
      <w:r>
        <w:rPr>
          <w:rFonts w:ascii="Calibri" w:hAnsi="Calibri"/>
          <w:sz w:val="22"/>
        </w:rPr>
        <w:t>&gt; и заканчивается &lt;</w:t>
      </w:r>
      <w:r>
        <w:rPr>
          <w:rFonts w:ascii="Calibri" w:hAnsi="Calibri"/>
          <w:sz w:val="22"/>
          <w:highlight w:val="lightGray"/>
        </w:rPr>
        <w:t>дата</w:t>
      </w:r>
      <w:r>
        <w:rPr>
          <w:rFonts w:ascii="Calibri" w:hAnsi="Calibri"/>
          <w:sz w:val="22"/>
        </w:rPr>
        <w:t>&gt;. Ориентировочный срок реализации проекта составляет &lt;</w:t>
      </w:r>
      <w:r>
        <w:rPr>
          <w:rFonts w:ascii="Calibri" w:hAnsi="Calibri"/>
          <w:sz w:val="22"/>
          <w:highlight w:val="lightGray"/>
        </w:rPr>
        <w:t>XX</w:t>
      </w:r>
      <w:r>
        <w:rPr>
          <w:rFonts w:ascii="Calibri" w:hAnsi="Calibri"/>
          <w:sz w:val="22"/>
        </w:rPr>
        <w:t>&gt; месяцев.</w:t>
      </w:r>
    </w:p>
    <w:p w:rsidR="003A01AE" w:rsidRPr="00745B43" w:rsidRDefault="003A01AE" w:rsidP="008A2F6B">
      <w:pPr>
        <w:suppressAutoHyphens/>
        <w:spacing w:after="0" w:line="320" w:lineRule="exact"/>
        <w:jc w:val="both"/>
        <w:rPr>
          <w:rFonts w:ascii="Calibri" w:hAnsi="Calibri"/>
          <w:sz w:val="22"/>
        </w:rPr>
      </w:pPr>
    </w:p>
    <w:p w:rsidR="003A01AE" w:rsidRPr="00745B43" w:rsidRDefault="003A01AE" w:rsidP="008A2F6B">
      <w:pPr>
        <w:suppressAutoHyphens/>
        <w:spacing w:after="0" w:line="320" w:lineRule="exact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Срок выполнения </w:t>
      </w:r>
      <w:proofErr w:type="gramStart"/>
      <w:r w:rsidR="009D7CDA">
        <w:rPr>
          <w:rFonts w:ascii="Calibri" w:hAnsi="Calibri"/>
          <w:sz w:val="22"/>
        </w:rPr>
        <w:t>грант-контракта</w:t>
      </w:r>
      <w:proofErr w:type="gramEnd"/>
      <w:r>
        <w:rPr>
          <w:rFonts w:ascii="Calibri" w:hAnsi="Calibri"/>
          <w:sz w:val="22"/>
        </w:rPr>
        <w:t xml:space="preserve"> заканчивается после произведения </w:t>
      </w:r>
      <w:r w:rsidR="005B33D0">
        <w:rPr>
          <w:rFonts w:ascii="Calibri" w:hAnsi="Calibri"/>
          <w:sz w:val="22"/>
        </w:rPr>
        <w:t>У</w:t>
      </w:r>
      <w:r>
        <w:rPr>
          <w:rFonts w:ascii="Calibri" w:hAnsi="Calibri"/>
          <w:sz w:val="22"/>
        </w:rPr>
        <w:t xml:space="preserve">правляющим органом окончательного платежа или через 18 месяцев после окончания срока реализации проекта, в зависимости от того, что произойдет раньше. </w:t>
      </w:r>
    </w:p>
    <w:p w:rsidR="00F12237" w:rsidRPr="00745B43" w:rsidRDefault="00F12237" w:rsidP="008A2F6B">
      <w:pPr>
        <w:suppressAutoHyphens/>
        <w:spacing w:before="240" w:after="120" w:line="320" w:lineRule="exact"/>
        <w:jc w:val="both"/>
        <w:rPr>
          <w:rFonts w:ascii="Calibri" w:hAnsi="Calibri"/>
          <w:b/>
          <w:sz w:val="22"/>
        </w:rPr>
      </w:pPr>
    </w:p>
    <w:p w:rsidR="008A2F6B" w:rsidRPr="00745B43" w:rsidRDefault="00397F19" w:rsidP="00E85431">
      <w:pPr>
        <w:pStyle w:val="1"/>
        <w:spacing w:before="0"/>
      </w:pPr>
      <w:bookmarkStart w:id="9" w:name="_Toc509404880"/>
      <w:bookmarkStart w:id="10" w:name="_Toc518480746"/>
      <w:r>
        <w:t xml:space="preserve">Статья 5: </w:t>
      </w:r>
      <w:r w:rsidR="00FB0512">
        <w:t>О</w:t>
      </w:r>
      <w:r>
        <w:t xml:space="preserve">бязательства </w:t>
      </w:r>
      <w:bookmarkEnd w:id="9"/>
      <w:r w:rsidR="00FB0512">
        <w:t>партнеров</w:t>
      </w:r>
      <w:bookmarkEnd w:id="10"/>
    </w:p>
    <w:p w:rsidR="008A2F6B" w:rsidRPr="00745B43" w:rsidRDefault="008A2F6B" w:rsidP="008A2F6B">
      <w:pPr>
        <w:autoSpaceDE w:val="0"/>
        <w:autoSpaceDN w:val="0"/>
        <w:adjustRightInd w:val="0"/>
        <w:spacing w:after="120" w:line="320" w:lineRule="exact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 xml:space="preserve">Ведущий партнер и партнер обязуются обеспечить надлежащую и своевременную реализацию проекта в соответствии с </w:t>
      </w:r>
      <w:r w:rsidR="005F2F54">
        <w:rPr>
          <w:rFonts w:ascii="Calibri" w:hAnsi="Calibri"/>
          <w:sz w:val="22"/>
        </w:rPr>
        <w:t xml:space="preserve">распределением </w:t>
      </w:r>
      <w:r>
        <w:rPr>
          <w:rFonts w:ascii="Calibri" w:hAnsi="Calibri"/>
          <w:sz w:val="22"/>
        </w:rPr>
        <w:t xml:space="preserve">обязательств между ведущим партнером и </w:t>
      </w:r>
      <w:r w:rsidR="005B33D0">
        <w:rPr>
          <w:rFonts w:ascii="Calibri" w:hAnsi="Calibri"/>
          <w:sz w:val="22"/>
        </w:rPr>
        <w:t>У</w:t>
      </w:r>
      <w:r>
        <w:rPr>
          <w:rFonts w:ascii="Calibri" w:hAnsi="Calibri"/>
          <w:sz w:val="22"/>
        </w:rPr>
        <w:t xml:space="preserve">правляющим органом. </w:t>
      </w:r>
    </w:p>
    <w:p w:rsidR="00C31861" w:rsidRPr="00745B43" w:rsidRDefault="005F2F54" w:rsidP="008A2F6B">
      <w:pPr>
        <w:autoSpaceDE w:val="0"/>
        <w:autoSpaceDN w:val="0"/>
        <w:adjustRightInd w:val="0"/>
        <w:spacing w:line="320" w:lineRule="exact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В</w:t>
      </w:r>
      <w:r w:rsidR="00180E1F">
        <w:rPr>
          <w:rFonts w:ascii="Calibri" w:hAnsi="Calibri"/>
          <w:sz w:val="22"/>
        </w:rPr>
        <w:t xml:space="preserve">едущий </w:t>
      </w:r>
      <w:r>
        <w:rPr>
          <w:rFonts w:ascii="Calibri" w:hAnsi="Calibri"/>
          <w:sz w:val="22"/>
        </w:rPr>
        <w:t xml:space="preserve">партнер единолично </w:t>
      </w:r>
      <w:r w:rsidR="006F4D9D">
        <w:rPr>
          <w:rFonts w:ascii="Calibri" w:hAnsi="Calibri"/>
          <w:sz w:val="22"/>
        </w:rPr>
        <w:t>ответственен</w:t>
      </w:r>
      <w:r>
        <w:rPr>
          <w:rFonts w:ascii="Calibri" w:hAnsi="Calibri"/>
          <w:sz w:val="22"/>
        </w:rPr>
        <w:t xml:space="preserve"> перед Управляющим органом </w:t>
      </w:r>
      <w:r w:rsidR="00180E1F">
        <w:rPr>
          <w:rFonts w:ascii="Calibri" w:hAnsi="Calibri"/>
          <w:sz w:val="22"/>
        </w:rPr>
        <w:t>за реализацию проекта</w:t>
      </w:r>
      <w:r>
        <w:rPr>
          <w:rFonts w:ascii="Calibri" w:hAnsi="Calibri"/>
          <w:sz w:val="22"/>
        </w:rPr>
        <w:t>.</w:t>
      </w:r>
      <w:r w:rsidR="00180E1F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П</w:t>
      </w:r>
      <w:r w:rsidR="00180E1F">
        <w:rPr>
          <w:rFonts w:ascii="Calibri" w:hAnsi="Calibri"/>
          <w:sz w:val="22"/>
        </w:rPr>
        <w:t xml:space="preserve">артнер обязуется следовать тем же принципам, что и ведущий партнер, в соответствии с условиями </w:t>
      </w:r>
      <w:proofErr w:type="gramStart"/>
      <w:r w:rsidR="009D7CDA">
        <w:rPr>
          <w:rFonts w:ascii="Calibri" w:hAnsi="Calibri"/>
          <w:sz w:val="22"/>
        </w:rPr>
        <w:t>грант-контракта</w:t>
      </w:r>
      <w:proofErr w:type="gramEnd"/>
      <w:r w:rsidR="00180E1F">
        <w:rPr>
          <w:rFonts w:ascii="Calibri" w:hAnsi="Calibri"/>
          <w:sz w:val="22"/>
        </w:rPr>
        <w:t xml:space="preserve">. </w:t>
      </w:r>
    </w:p>
    <w:p w:rsidR="008A2F6B" w:rsidRPr="00745B43" w:rsidRDefault="00C31861" w:rsidP="006650E0">
      <w:pPr>
        <w:pStyle w:val="1"/>
      </w:pPr>
      <w:r>
        <w:rPr>
          <w:color w:val="FF0000"/>
        </w:rPr>
        <w:lastRenderedPageBreak/>
        <w:t xml:space="preserve"> </w:t>
      </w:r>
      <w:bookmarkStart w:id="11" w:name="_Toc509404881"/>
      <w:bookmarkStart w:id="12" w:name="_Toc518480747"/>
      <w:r>
        <w:t>Статья 6: Обязательства ведущего партнера</w:t>
      </w:r>
      <w:bookmarkEnd w:id="12"/>
      <w:r>
        <w:t xml:space="preserve"> </w:t>
      </w:r>
      <w:bookmarkEnd w:id="11"/>
    </w:p>
    <w:p w:rsidR="00313C1B" w:rsidRPr="004A5930" w:rsidRDefault="00313C1B" w:rsidP="00C31861">
      <w:pPr>
        <w:autoSpaceDE w:val="0"/>
        <w:autoSpaceDN w:val="0"/>
        <w:adjustRightInd w:val="0"/>
        <w:spacing w:line="320" w:lineRule="exac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>Ведущий партнер:</w:t>
      </w:r>
    </w:p>
    <w:p w:rsidR="00313C1B" w:rsidRPr="004A5930" w:rsidRDefault="00313C1B" w:rsidP="00313C1B">
      <w:pPr>
        <w:pStyle w:val="af7"/>
        <w:numPr>
          <w:ilvl w:val="0"/>
          <w:numId w:val="33"/>
        </w:numPr>
        <w:autoSpaceDE w:val="0"/>
        <w:autoSpaceDN w:val="0"/>
        <w:adjustRightInd w:val="0"/>
        <w:spacing w:line="320" w:lineRule="exact"/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/>
          <w:sz w:val="22"/>
        </w:rPr>
        <w:t>несет полную ответственность за реализацию проекта;</w:t>
      </w:r>
    </w:p>
    <w:p w:rsidR="00092B7A" w:rsidRPr="004A5930" w:rsidRDefault="00092B7A" w:rsidP="00092B7A">
      <w:pPr>
        <w:pStyle w:val="af7"/>
        <w:autoSpaceDE w:val="0"/>
        <w:autoSpaceDN w:val="0"/>
        <w:adjustRightInd w:val="0"/>
        <w:spacing w:line="320" w:lineRule="exact"/>
        <w:jc w:val="both"/>
        <w:rPr>
          <w:rFonts w:ascii="Calibri" w:hAnsi="Calibri" w:cs="Arial"/>
          <w:b/>
          <w:bCs/>
          <w:sz w:val="22"/>
          <w:szCs w:val="22"/>
        </w:rPr>
      </w:pPr>
    </w:p>
    <w:p w:rsidR="00092B7A" w:rsidRPr="004A5930" w:rsidRDefault="00313C1B" w:rsidP="00092B7A">
      <w:pPr>
        <w:pStyle w:val="af7"/>
        <w:numPr>
          <w:ilvl w:val="0"/>
          <w:numId w:val="33"/>
        </w:numPr>
        <w:autoSpaceDE w:val="0"/>
        <w:autoSpaceDN w:val="0"/>
        <w:adjustRightInd w:val="0"/>
        <w:spacing w:line="320" w:lineRule="exact"/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/>
          <w:sz w:val="22"/>
        </w:rPr>
        <w:t xml:space="preserve">получает финансовые средства от </w:t>
      </w:r>
      <w:r w:rsidR="005B33D0">
        <w:rPr>
          <w:rFonts w:ascii="Calibri" w:hAnsi="Calibri"/>
          <w:sz w:val="22"/>
        </w:rPr>
        <w:t>У</w:t>
      </w:r>
      <w:r>
        <w:rPr>
          <w:rFonts w:ascii="Calibri" w:hAnsi="Calibri"/>
          <w:sz w:val="22"/>
        </w:rPr>
        <w:t xml:space="preserve">правляющего органа для осуществления деятельности по проекту; </w:t>
      </w:r>
    </w:p>
    <w:p w:rsidR="00092B7A" w:rsidRPr="004A5930" w:rsidRDefault="00092B7A" w:rsidP="00092B7A">
      <w:pPr>
        <w:pStyle w:val="af7"/>
        <w:rPr>
          <w:rFonts w:ascii="Calibri" w:hAnsi="Calibri"/>
          <w:sz w:val="22"/>
          <w:szCs w:val="22"/>
        </w:rPr>
      </w:pPr>
    </w:p>
    <w:p w:rsidR="00092B7A" w:rsidRPr="004A5930" w:rsidRDefault="00FE0F22" w:rsidP="00092B7A">
      <w:pPr>
        <w:pStyle w:val="af7"/>
        <w:numPr>
          <w:ilvl w:val="0"/>
          <w:numId w:val="33"/>
        </w:numPr>
        <w:autoSpaceDE w:val="0"/>
        <w:autoSpaceDN w:val="0"/>
        <w:adjustRightInd w:val="0"/>
        <w:spacing w:line="320" w:lineRule="exact"/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/>
          <w:sz w:val="22"/>
        </w:rPr>
        <w:t xml:space="preserve">перечисляет средства </w:t>
      </w:r>
      <w:r w:rsidR="00313C1B">
        <w:rPr>
          <w:rFonts w:ascii="Calibri" w:hAnsi="Calibri"/>
          <w:sz w:val="22"/>
        </w:rPr>
        <w:t>грант</w:t>
      </w:r>
      <w:r>
        <w:rPr>
          <w:rFonts w:ascii="Calibri" w:hAnsi="Calibri"/>
          <w:sz w:val="22"/>
        </w:rPr>
        <w:t>а</w:t>
      </w:r>
      <w:r w:rsidR="00313C1B">
        <w:rPr>
          <w:rFonts w:ascii="Calibri" w:hAnsi="Calibri"/>
          <w:sz w:val="22"/>
        </w:rPr>
        <w:t xml:space="preserve"> </w:t>
      </w:r>
      <w:r w:rsidR="005B33D0">
        <w:rPr>
          <w:rFonts w:ascii="Calibri" w:hAnsi="Calibri"/>
          <w:sz w:val="22"/>
        </w:rPr>
        <w:t>Программ</w:t>
      </w:r>
      <w:r w:rsidR="00313C1B">
        <w:rPr>
          <w:rFonts w:ascii="Calibri" w:hAnsi="Calibri"/>
          <w:sz w:val="22"/>
        </w:rPr>
        <w:t>ы ПС «Карелия» партнеру в соответствии с принципами, изложенными в статье 11 настоящего соглашения;</w:t>
      </w:r>
    </w:p>
    <w:p w:rsidR="00092B7A" w:rsidRPr="004A5930" w:rsidRDefault="00092B7A" w:rsidP="00092B7A">
      <w:pPr>
        <w:pStyle w:val="af7"/>
        <w:rPr>
          <w:rFonts w:ascii="Calibri" w:hAnsi="Calibri"/>
          <w:sz w:val="22"/>
          <w:szCs w:val="22"/>
        </w:rPr>
      </w:pPr>
    </w:p>
    <w:p w:rsidR="00092B7A" w:rsidRPr="004A5930" w:rsidRDefault="00313C1B" w:rsidP="00092B7A">
      <w:pPr>
        <w:pStyle w:val="af7"/>
        <w:numPr>
          <w:ilvl w:val="0"/>
          <w:numId w:val="33"/>
        </w:numPr>
        <w:autoSpaceDE w:val="0"/>
        <w:autoSpaceDN w:val="0"/>
        <w:adjustRightInd w:val="0"/>
        <w:spacing w:line="320" w:lineRule="exact"/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/>
          <w:sz w:val="22"/>
        </w:rPr>
        <w:t xml:space="preserve">обеспечивает получение гранта партнером без промедления, в соответствии с графиком </w:t>
      </w:r>
      <w:r w:rsidR="00FE0F22">
        <w:rPr>
          <w:rFonts w:ascii="Calibri" w:hAnsi="Calibri"/>
          <w:sz w:val="22"/>
        </w:rPr>
        <w:t xml:space="preserve">платежей </w:t>
      </w:r>
      <w:r>
        <w:rPr>
          <w:rFonts w:ascii="Calibri" w:hAnsi="Calibri"/>
          <w:sz w:val="22"/>
        </w:rPr>
        <w:t>по соглашению</w:t>
      </w:r>
      <w:r w:rsidR="00774A71">
        <w:rPr>
          <w:rFonts w:ascii="Calibri" w:hAnsi="Calibri"/>
          <w:sz w:val="22"/>
        </w:rPr>
        <w:t xml:space="preserve"> о партнерстве</w:t>
      </w:r>
      <w:r>
        <w:rPr>
          <w:rFonts w:ascii="Calibri" w:hAnsi="Calibri"/>
          <w:sz w:val="22"/>
        </w:rPr>
        <w:t xml:space="preserve">; </w:t>
      </w:r>
    </w:p>
    <w:p w:rsidR="00092B7A" w:rsidRPr="003B580C" w:rsidRDefault="00092B7A" w:rsidP="00092B7A">
      <w:pPr>
        <w:pStyle w:val="af7"/>
        <w:rPr>
          <w:rFonts w:ascii="Segoe UI" w:hAnsi="Segoe UI" w:cs="Segoe UI"/>
          <w:color w:val="FF0010"/>
          <w:sz w:val="20"/>
          <w:szCs w:val="20"/>
          <w:shd w:val="clear" w:color="auto" w:fill="FFFFFF"/>
        </w:rPr>
      </w:pPr>
    </w:p>
    <w:p w:rsidR="00092B7A" w:rsidRPr="004A5930" w:rsidRDefault="00576201" w:rsidP="00092B7A">
      <w:pPr>
        <w:pStyle w:val="af7"/>
        <w:numPr>
          <w:ilvl w:val="0"/>
          <w:numId w:val="33"/>
        </w:numPr>
        <w:autoSpaceDE w:val="0"/>
        <w:autoSpaceDN w:val="0"/>
        <w:adjustRightInd w:val="0"/>
        <w:spacing w:line="320" w:lineRule="exact"/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Segoe UI" w:hAnsi="Segoe UI"/>
          <w:sz w:val="20"/>
          <w:shd w:val="clear" w:color="auto" w:fill="FFFFFF"/>
        </w:rPr>
        <w:t xml:space="preserve">несет ответственность за обеспечение рационального финансового управления полученными </w:t>
      </w:r>
      <w:r w:rsidR="005B33D0">
        <w:rPr>
          <w:rFonts w:ascii="Segoe UI" w:hAnsi="Segoe UI"/>
          <w:sz w:val="20"/>
          <w:shd w:val="clear" w:color="auto" w:fill="FFFFFF"/>
        </w:rPr>
        <w:t>Программ</w:t>
      </w:r>
      <w:r>
        <w:rPr>
          <w:rFonts w:ascii="Segoe UI" w:hAnsi="Segoe UI"/>
          <w:sz w:val="20"/>
          <w:shd w:val="clear" w:color="auto" w:fill="FFFFFF"/>
        </w:rPr>
        <w:t xml:space="preserve">ными средствами и, в случае взыскания средств, за возмещение </w:t>
      </w:r>
      <w:r w:rsidR="005B33D0">
        <w:rPr>
          <w:rFonts w:ascii="Segoe UI" w:hAnsi="Segoe UI"/>
          <w:sz w:val="20"/>
          <w:shd w:val="clear" w:color="auto" w:fill="FFFFFF"/>
        </w:rPr>
        <w:t>У</w:t>
      </w:r>
      <w:r>
        <w:rPr>
          <w:rFonts w:ascii="Segoe UI" w:hAnsi="Segoe UI"/>
          <w:sz w:val="20"/>
          <w:shd w:val="clear" w:color="auto" w:fill="FFFFFF"/>
        </w:rPr>
        <w:t xml:space="preserve">правляющему органу излишне выплаченных </w:t>
      </w:r>
      <w:r w:rsidR="005B33D0">
        <w:rPr>
          <w:rFonts w:ascii="Segoe UI" w:hAnsi="Segoe UI"/>
          <w:sz w:val="20"/>
          <w:shd w:val="clear" w:color="auto" w:fill="FFFFFF"/>
        </w:rPr>
        <w:t>Программ</w:t>
      </w:r>
      <w:r>
        <w:rPr>
          <w:rFonts w:ascii="Segoe UI" w:hAnsi="Segoe UI"/>
          <w:sz w:val="20"/>
          <w:shd w:val="clear" w:color="auto" w:fill="FFFFFF"/>
        </w:rPr>
        <w:t>ных средств;</w:t>
      </w:r>
    </w:p>
    <w:p w:rsidR="00092B7A" w:rsidRPr="004A5930" w:rsidRDefault="00092B7A" w:rsidP="00092B7A">
      <w:pPr>
        <w:pStyle w:val="af7"/>
        <w:rPr>
          <w:rFonts w:ascii="Calibri" w:hAnsi="Calibri"/>
          <w:sz w:val="22"/>
          <w:szCs w:val="22"/>
        </w:rPr>
      </w:pPr>
    </w:p>
    <w:p w:rsidR="00092B7A" w:rsidRPr="004A5930" w:rsidRDefault="00313C1B" w:rsidP="00092B7A">
      <w:pPr>
        <w:pStyle w:val="af7"/>
        <w:numPr>
          <w:ilvl w:val="0"/>
          <w:numId w:val="33"/>
        </w:numPr>
        <w:autoSpaceDE w:val="0"/>
        <w:autoSpaceDN w:val="0"/>
        <w:adjustRightInd w:val="0"/>
        <w:spacing w:line="320" w:lineRule="exact"/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/>
          <w:sz w:val="22"/>
        </w:rPr>
        <w:t xml:space="preserve">обеспечивает соответствие расходов, указанных в финансовых отчетах партнера, </w:t>
      </w:r>
      <w:proofErr w:type="gramStart"/>
      <w:r w:rsidR="009D7CDA">
        <w:rPr>
          <w:rFonts w:ascii="Calibri" w:hAnsi="Calibri"/>
          <w:sz w:val="22"/>
        </w:rPr>
        <w:t>грант-контракту</w:t>
      </w:r>
      <w:proofErr w:type="gramEnd"/>
      <w:r>
        <w:rPr>
          <w:rFonts w:ascii="Calibri" w:hAnsi="Calibri"/>
          <w:sz w:val="22"/>
        </w:rPr>
        <w:t xml:space="preserve">, бюджету и плану проведения работ; </w:t>
      </w:r>
    </w:p>
    <w:p w:rsidR="00092B7A" w:rsidRPr="004A5930" w:rsidRDefault="00092B7A" w:rsidP="00092B7A">
      <w:pPr>
        <w:pStyle w:val="af7"/>
        <w:rPr>
          <w:rFonts w:ascii="Calibri" w:hAnsi="Calibri"/>
          <w:sz w:val="22"/>
          <w:szCs w:val="22"/>
        </w:rPr>
      </w:pPr>
    </w:p>
    <w:p w:rsidR="00092B7A" w:rsidRPr="004A5930" w:rsidRDefault="004A7DBE" w:rsidP="00092B7A">
      <w:pPr>
        <w:pStyle w:val="af7"/>
        <w:numPr>
          <w:ilvl w:val="0"/>
          <w:numId w:val="33"/>
        </w:numPr>
        <w:autoSpaceDE w:val="0"/>
        <w:autoSpaceDN w:val="0"/>
        <w:adjustRightInd w:val="0"/>
        <w:spacing w:line="320" w:lineRule="exact"/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/>
          <w:sz w:val="22"/>
        </w:rPr>
        <w:t xml:space="preserve">вправе отклонить затраты, запрашиваемые партнером, если эти затраты не связаны с проектом или если они не </w:t>
      </w:r>
      <w:r w:rsidR="00FE0F22">
        <w:rPr>
          <w:rFonts w:ascii="Calibri" w:hAnsi="Calibri"/>
          <w:sz w:val="22"/>
        </w:rPr>
        <w:t>являются приемлемыми</w:t>
      </w:r>
      <w:r>
        <w:rPr>
          <w:rFonts w:ascii="Calibri" w:hAnsi="Calibri"/>
          <w:sz w:val="22"/>
        </w:rPr>
        <w:t>;</w:t>
      </w:r>
    </w:p>
    <w:p w:rsidR="00092B7A" w:rsidRPr="004A5930" w:rsidRDefault="00092B7A" w:rsidP="00092B7A">
      <w:pPr>
        <w:pStyle w:val="af7"/>
        <w:rPr>
          <w:rFonts w:ascii="Calibri" w:hAnsi="Calibri"/>
          <w:sz w:val="22"/>
          <w:szCs w:val="22"/>
        </w:rPr>
      </w:pPr>
    </w:p>
    <w:p w:rsidR="00092B7A" w:rsidRPr="004A5930" w:rsidRDefault="00FE0F22" w:rsidP="00092B7A">
      <w:pPr>
        <w:pStyle w:val="af7"/>
        <w:numPr>
          <w:ilvl w:val="0"/>
          <w:numId w:val="33"/>
        </w:numPr>
        <w:autoSpaceDE w:val="0"/>
        <w:autoSpaceDN w:val="0"/>
        <w:adjustRightInd w:val="0"/>
        <w:spacing w:line="320" w:lineRule="exact"/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/>
          <w:sz w:val="22"/>
        </w:rPr>
        <w:t>гарантирует, что</w:t>
      </w:r>
      <w:r w:rsidR="00313C1B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проверка </w:t>
      </w:r>
      <w:r w:rsidR="00313C1B">
        <w:rPr>
          <w:rFonts w:ascii="Calibri" w:hAnsi="Calibri"/>
          <w:sz w:val="22"/>
        </w:rPr>
        <w:t xml:space="preserve">расходов партнера </w:t>
      </w:r>
      <w:r>
        <w:rPr>
          <w:rFonts w:ascii="Calibri" w:hAnsi="Calibri"/>
          <w:sz w:val="22"/>
        </w:rPr>
        <w:t xml:space="preserve">проведена </w:t>
      </w:r>
      <w:r w:rsidR="00313C1B">
        <w:rPr>
          <w:rFonts w:ascii="Calibri" w:hAnsi="Calibri"/>
          <w:sz w:val="22"/>
        </w:rPr>
        <w:t xml:space="preserve">в соответствии с требованиями </w:t>
      </w:r>
      <w:r w:rsidR="005B33D0">
        <w:rPr>
          <w:rFonts w:ascii="Calibri" w:hAnsi="Calibri"/>
          <w:sz w:val="22"/>
        </w:rPr>
        <w:t>Программ</w:t>
      </w:r>
      <w:r w:rsidR="00313C1B">
        <w:rPr>
          <w:rFonts w:ascii="Calibri" w:hAnsi="Calibri"/>
          <w:sz w:val="22"/>
        </w:rPr>
        <w:t>ы ПС «Карелия»; и</w:t>
      </w:r>
    </w:p>
    <w:p w:rsidR="00092B7A" w:rsidRPr="004A5930" w:rsidRDefault="00092B7A" w:rsidP="00092B7A">
      <w:pPr>
        <w:pStyle w:val="af7"/>
        <w:rPr>
          <w:rFonts w:ascii="Calibri" w:hAnsi="Calibri"/>
          <w:sz w:val="22"/>
          <w:szCs w:val="22"/>
        </w:rPr>
      </w:pPr>
    </w:p>
    <w:p w:rsidR="00313C1B" w:rsidRPr="004A5930" w:rsidRDefault="009F116B" w:rsidP="00092B7A">
      <w:pPr>
        <w:pStyle w:val="af7"/>
        <w:numPr>
          <w:ilvl w:val="0"/>
          <w:numId w:val="33"/>
        </w:numPr>
        <w:autoSpaceDE w:val="0"/>
        <w:autoSpaceDN w:val="0"/>
        <w:adjustRightInd w:val="0"/>
        <w:spacing w:line="320" w:lineRule="exact"/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/>
          <w:sz w:val="22"/>
        </w:rPr>
        <w:t xml:space="preserve">несет ответственность за возмещение гранта </w:t>
      </w:r>
      <w:r w:rsidR="005B33D0">
        <w:rPr>
          <w:rFonts w:ascii="Calibri" w:hAnsi="Calibri"/>
          <w:sz w:val="22"/>
        </w:rPr>
        <w:t>Программ</w:t>
      </w:r>
      <w:r>
        <w:rPr>
          <w:rFonts w:ascii="Calibri" w:hAnsi="Calibri"/>
          <w:sz w:val="22"/>
        </w:rPr>
        <w:t xml:space="preserve">ы ПС «Карелия» </w:t>
      </w:r>
      <w:r w:rsidR="005B33D0">
        <w:rPr>
          <w:rFonts w:ascii="Calibri" w:hAnsi="Calibri"/>
          <w:sz w:val="22"/>
        </w:rPr>
        <w:t>У</w:t>
      </w:r>
      <w:r>
        <w:rPr>
          <w:rFonts w:ascii="Calibri" w:hAnsi="Calibri"/>
          <w:sz w:val="22"/>
        </w:rPr>
        <w:t xml:space="preserve">правляющему органу в случаях взыскания излишне уплаченных средств. Ведущий партнер несет ответственность за возврат гранта </w:t>
      </w:r>
      <w:r w:rsidR="005B33D0">
        <w:rPr>
          <w:rFonts w:ascii="Calibri" w:hAnsi="Calibri"/>
          <w:sz w:val="22"/>
        </w:rPr>
        <w:t>Программ</w:t>
      </w:r>
      <w:r>
        <w:rPr>
          <w:rFonts w:ascii="Calibri" w:hAnsi="Calibri"/>
          <w:sz w:val="22"/>
        </w:rPr>
        <w:t xml:space="preserve">ы партнером. </w:t>
      </w:r>
    </w:p>
    <w:p w:rsidR="008A2F6B" w:rsidRPr="00745B43" w:rsidRDefault="00313C1B" w:rsidP="00EB71BE">
      <w:pPr>
        <w:autoSpaceDE w:val="0"/>
        <w:autoSpaceDN w:val="0"/>
        <w:adjustRightInd w:val="0"/>
        <w:spacing w:line="320" w:lineRule="exact"/>
        <w:ind w:left="360"/>
        <w:jc w:val="both"/>
        <w:rPr>
          <w:rFonts w:ascii="Calibri" w:hAnsi="Calibri"/>
          <w:color w:val="FF0000"/>
          <w:sz w:val="22"/>
        </w:rPr>
      </w:pPr>
      <w:r>
        <w:rPr>
          <w:rFonts w:ascii="Calibri" w:hAnsi="Calibri"/>
          <w:sz w:val="22"/>
        </w:rPr>
        <w:t xml:space="preserve">Ведущий партнер несет полную ответственность за реализацию и финансы проекта. Кроме вышеизложенных обязательств, ведущий партнер обязуется: </w:t>
      </w:r>
      <w:r>
        <w:rPr>
          <w:rFonts w:ascii="Calibri" w:hAnsi="Calibri"/>
          <w:color w:val="FF0000"/>
          <w:sz w:val="22"/>
        </w:rPr>
        <w:t xml:space="preserve"> </w:t>
      </w:r>
    </w:p>
    <w:p w:rsidR="00092B7A" w:rsidRPr="00745B43" w:rsidRDefault="005F5DAD" w:rsidP="00092B7A">
      <w:pPr>
        <w:pStyle w:val="af7"/>
        <w:numPr>
          <w:ilvl w:val="0"/>
          <w:numId w:val="33"/>
        </w:numPr>
        <w:suppressAutoHyphens/>
        <w:autoSpaceDE w:val="0"/>
        <w:autoSpaceDN w:val="0"/>
        <w:adjustRightInd w:val="0"/>
        <w:spacing w:before="60" w:after="0" w:line="320" w:lineRule="exact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своевременно </w:t>
      </w:r>
      <w:proofErr w:type="gramStart"/>
      <w:r>
        <w:rPr>
          <w:rFonts w:ascii="Calibri" w:hAnsi="Calibri"/>
          <w:sz w:val="22"/>
        </w:rPr>
        <w:t>предоставляет отчеты</w:t>
      </w:r>
      <w:proofErr w:type="gramEnd"/>
      <w:r>
        <w:rPr>
          <w:rFonts w:ascii="Calibri" w:hAnsi="Calibri"/>
          <w:sz w:val="22"/>
        </w:rPr>
        <w:t>, информирует Управляющий орган о ходе реализации проекта</w:t>
      </w:r>
      <w:r w:rsidR="008A2F6B">
        <w:rPr>
          <w:rFonts w:ascii="Calibri" w:hAnsi="Calibri"/>
          <w:sz w:val="22"/>
        </w:rPr>
        <w:t>, особенно в случае возникновения проблем и задержек с реализацией проекта</w:t>
      </w:r>
      <w:r>
        <w:rPr>
          <w:rFonts w:ascii="Calibri" w:hAnsi="Calibri"/>
          <w:sz w:val="22"/>
        </w:rPr>
        <w:t xml:space="preserve">, а также </w:t>
      </w:r>
      <w:r w:rsidR="008A2F6B">
        <w:rPr>
          <w:rFonts w:ascii="Calibri" w:hAnsi="Calibri"/>
          <w:sz w:val="22"/>
        </w:rPr>
        <w:t xml:space="preserve">любых изменений в бюджете, </w:t>
      </w:r>
      <w:r>
        <w:rPr>
          <w:rFonts w:ascii="Calibri" w:hAnsi="Calibri"/>
          <w:sz w:val="22"/>
        </w:rPr>
        <w:t>плане реализации проекта</w:t>
      </w:r>
      <w:r w:rsidR="00FE0F22">
        <w:rPr>
          <w:rFonts w:ascii="Calibri" w:hAnsi="Calibri"/>
          <w:sz w:val="22"/>
        </w:rPr>
        <w:t xml:space="preserve"> </w:t>
      </w:r>
      <w:r w:rsidR="008A2F6B">
        <w:rPr>
          <w:rFonts w:ascii="Calibri" w:hAnsi="Calibri"/>
          <w:sz w:val="22"/>
        </w:rPr>
        <w:t xml:space="preserve">или </w:t>
      </w:r>
      <w:r>
        <w:rPr>
          <w:rFonts w:ascii="Calibri" w:hAnsi="Calibri"/>
          <w:sz w:val="22"/>
        </w:rPr>
        <w:t xml:space="preserve">его </w:t>
      </w:r>
      <w:r w:rsidR="008A2F6B">
        <w:rPr>
          <w:rFonts w:ascii="Calibri" w:hAnsi="Calibri"/>
          <w:sz w:val="22"/>
        </w:rPr>
        <w:t>партнер</w:t>
      </w:r>
      <w:r w:rsidR="00FF26B0">
        <w:rPr>
          <w:rFonts w:ascii="Calibri" w:hAnsi="Calibri"/>
          <w:sz w:val="22"/>
        </w:rPr>
        <w:t>ской сети</w:t>
      </w:r>
      <w:r w:rsidR="008A2F6B">
        <w:rPr>
          <w:rFonts w:ascii="Calibri" w:hAnsi="Calibri"/>
          <w:sz w:val="22"/>
        </w:rPr>
        <w:t xml:space="preserve">; а также </w:t>
      </w:r>
    </w:p>
    <w:p w:rsidR="00092B7A" w:rsidRPr="00745B43" w:rsidRDefault="00092B7A" w:rsidP="00092B7A">
      <w:pPr>
        <w:pStyle w:val="af7"/>
        <w:suppressAutoHyphens/>
        <w:autoSpaceDE w:val="0"/>
        <w:autoSpaceDN w:val="0"/>
        <w:adjustRightInd w:val="0"/>
        <w:spacing w:before="60" w:after="0" w:line="320" w:lineRule="exact"/>
        <w:jc w:val="both"/>
        <w:rPr>
          <w:rFonts w:ascii="Calibri" w:hAnsi="Calibri"/>
          <w:sz w:val="22"/>
        </w:rPr>
      </w:pPr>
    </w:p>
    <w:p w:rsidR="008A2F6B" w:rsidRPr="00745B43" w:rsidRDefault="00AB79A2" w:rsidP="00092B7A">
      <w:pPr>
        <w:pStyle w:val="af7"/>
        <w:numPr>
          <w:ilvl w:val="0"/>
          <w:numId w:val="33"/>
        </w:numPr>
        <w:suppressAutoHyphens/>
        <w:autoSpaceDE w:val="0"/>
        <w:autoSpaceDN w:val="0"/>
        <w:adjustRightInd w:val="0"/>
        <w:spacing w:before="60" w:after="0" w:line="320" w:lineRule="exact"/>
        <w:jc w:val="both"/>
        <w:rPr>
          <w:rStyle w:val="longtext"/>
          <w:rFonts w:ascii="Calibri" w:hAnsi="Calibri"/>
          <w:sz w:val="22"/>
        </w:rPr>
      </w:pPr>
      <w:r>
        <w:rPr>
          <w:rStyle w:val="longtext"/>
          <w:rFonts w:ascii="Calibri" w:hAnsi="Calibri"/>
          <w:sz w:val="22"/>
        </w:rPr>
        <w:t xml:space="preserve">предоставлять партнерам копии всех соответствующих проектных документов, в частности подписанный </w:t>
      </w:r>
      <w:r w:rsidR="005C205C">
        <w:rPr>
          <w:rStyle w:val="longtext"/>
          <w:rFonts w:ascii="Calibri" w:hAnsi="Calibri"/>
          <w:sz w:val="22"/>
        </w:rPr>
        <w:t>грант-контракт</w:t>
      </w:r>
      <w:r>
        <w:rPr>
          <w:rStyle w:val="longtext"/>
          <w:rFonts w:ascii="Calibri" w:hAnsi="Calibri"/>
          <w:sz w:val="22"/>
        </w:rPr>
        <w:t xml:space="preserve"> и приложения к нему, любые поправки к контракту, одобренные </w:t>
      </w:r>
      <w:r w:rsidR="005B33D0">
        <w:rPr>
          <w:rStyle w:val="longtext"/>
          <w:rFonts w:ascii="Calibri" w:hAnsi="Calibri"/>
          <w:sz w:val="22"/>
        </w:rPr>
        <w:t>У</w:t>
      </w:r>
      <w:r>
        <w:rPr>
          <w:rStyle w:val="longtext"/>
          <w:rFonts w:ascii="Calibri" w:hAnsi="Calibri"/>
          <w:sz w:val="22"/>
        </w:rPr>
        <w:t>правляющим органом, и отчеты о реализации проекта. Ведущий партнер обязуется регулярно информировать партнеров о</w:t>
      </w:r>
      <w:r w:rsidR="009831FF">
        <w:rPr>
          <w:rStyle w:val="longtext"/>
          <w:rFonts w:ascii="Calibri" w:hAnsi="Calibri"/>
          <w:sz w:val="22"/>
          <w:lang w:val="uk-UA"/>
        </w:rPr>
        <w:t>бо</w:t>
      </w:r>
      <w:r>
        <w:rPr>
          <w:rStyle w:val="longtext"/>
          <w:rFonts w:ascii="Calibri" w:hAnsi="Calibri"/>
          <w:sz w:val="22"/>
        </w:rPr>
        <w:t xml:space="preserve"> всех соответствующих контактах между ведущим партнером и </w:t>
      </w:r>
      <w:r w:rsidR="005B33D0">
        <w:rPr>
          <w:rStyle w:val="longtext"/>
          <w:rFonts w:ascii="Calibri" w:hAnsi="Calibri"/>
          <w:sz w:val="22"/>
        </w:rPr>
        <w:t>У</w:t>
      </w:r>
      <w:r>
        <w:rPr>
          <w:rStyle w:val="longtext"/>
          <w:rFonts w:ascii="Calibri" w:hAnsi="Calibri"/>
          <w:sz w:val="22"/>
        </w:rPr>
        <w:t xml:space="preserve">правляющим органом. </w:t>
      </w:r>
    </w:p>
    <w:p w:rsidR="008A2F6B" w:rsidRPr="00745B43" w:rsidRDefault="008A2F6B" w:rsidP="006650E0">
      <w:pPr>
        <w:pStyle w:val="1"/>
      </w:pPr>
      <w:bookmarkStart w:id="13" w:name="_Toc509404882"/>
      <w:bookmarkStart w:id="14" w:name="_Toc518480748"/>
      <w:r>
        <w:lastRenderedPageBreak/>
        <w:t>Статья 7: Обязательства партнера</w:t>
      </w:r>
      <w:bookmarkEnd w:id="14"/>
      <w:r>
        <w:t xml:space="preserve"> </w:t>
      </w:r>
      <w:bookmarkEnd w:id="13"/>
    </w:p>
    <w:p w:rsidR="00313C1B" w:rsidRPr="004A5930" w:rsidRDefault="00D37A7A" w:rsidP="008A2F6B">
      <w:pPr>
        <w:autoSpaceDE w:val="0"/>
        <w:autoSpaceDN w:val="0"/>
        <w:adjustRightInd w:val="0"/>
        <w:spacing w:line="320" w:lineRule="exac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>Партнер:</w:t>
      </w:r>
    </w:p>
    <w:p w:rsidR="00092B7A" w:rsidRPr="004A5930" w:rsidRDefault="00313C1B" w:rsidP="00092B7A">
      <w:pPr>
        <w:pStyle w:val="af7"/>
        <w:numPr>
          <w:ilvl w:val="0"/>
          <w:numId w:val="33"/>
        </w:numPr>
        <w:autoSpaceDE w:val="0"/>
        <w:autoSpaceDN w:val="0"/>
        <w:adjustRightInd w:val="0"/>
        <w:spacing w:line="320" w:lineRule="exact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/>
          <w:sz w:val="22"/>
        </w:rPr>
        <w:t xml:space="preserve">активно </w:t>
      </w:r>
      <w:r w:rsidR="005F5DAD">
        <w:rPr>
          <w:rFonts w:ascii="Calibri" w:hAnsi="Calibri"/>
          <w:sz w:val="22"/>
        </w:rPr>
        <w:t>участвует</w:t>
      </w:r>
      <w:r>
        <w:rPr>
          <w:rFonts w:ascii="Calibri" w:hAnsi="Calibri"/>
          <w:sz w:val="22"/>
        </w:rPr>
        <w:t xml:space="preserve"> в разработке и реализации проекта; </w:t>
      </w:r>
    </w:p>
    <w:p w:rsidR="00092B7A" w:rsidRPr="004A5930" w:rsidRDefault="00092B7A" w:rsidP="00092B7A">
      <w:pPr>
        <w:pStyle w:val="af7"/>
        <w:autoSpaceDE w:val="0"/>
        <w:autoSpaceDN w:val="0"/>
        <w:adjustRightInd w:val="0"/>
        <w:spacing w:line="320" w:lineRule="exact"/>
        <w:jc w:val="both"/>
        <w:rPr>
          <w:rFonts w:ascii="Calibri" w:hAnsi="Calibri" w:cs="Arial"/>
          <w:b/>
          <w:sz w:val="22"/>
          <w:szCs w:val="22"/>
        </w:rPr>
      </w:pPr>
    </w:p>
    <w:p w:rsidR="00092B7A" w:rsidRPr="004A5930" w:rsidRDefault="00313C1B" w:rsidP="00092B7A">
      <w:pPr>
        <w:pStyle w:val="af7"/>
        <w:numPr>
          <w:ilvl w:val="0"/>
          <w:numId w:val="33"/>
        </w:numPr>
        <w:autoSpaceDE w:val="0"/>
        <w:autoSpaceDN w:val="0"/>
        <w:adjustRightInd w:val="0"/>
        <w:spacing w:line="320" w:lineRule="exact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/>
          <w:sz w:val="22"/>
        </w:rPr>
        <w:t xml:space="preserve">оказывает содействие в укомплектовании кадрами и/или финансировании проекта в соответствии с соглашением о партнерстве; </w:t>
      </w:r>
    </w:p>
    <w:p w:rsidR="00092B7A" w:rsidRPr="004A5930" w:rsidRDefault="00092B7A" w:rsidP="00092B7A">
      <w:pPr>
        <w:pStyle w:val="af7"/>
        <w:rPr>
          <w:rFonts w:ascii="Calibri" w:hAnsi="Calibri"/>
          <w:sz w:val="22"/>
          <w:szCs w:val="22"/>
        </w:rPr>
      </w:pPr>
    </w:p>
    <w:p w:rsidR="00092B7A" w:rsidRPr="004A5930" w:rsidRDefault="009F116B" w:rsidP="00092B7A">
      <w:pPr>
        <w:pStyle w:val="af7"/>
        <w:numPr>
          <w:ilvl w:val="0"/>
          <w:numId w:val="33"/>
        </w:numPr>
        <w:autoSpaceDE w:val="0"/>
        <w:autoSpaceDN w:val="0"/>
        <w:adjustRightInd w:val="0"/>
        <w:spacing w:line="320" w:lineRule="exact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/>
          <w:sz w:val="22"/>
        </w:rPr>
        <w:t xml:space="preserve">несет ответственность за обеспечение рационального финансового управления полученными </w:t>
      </w:r>
      <w:r w:rsidR="005B33D0">
        <w:rPr>
          <w:rFonts w:ascii="Calibri" w:hAnsi="Calibri"/>
          <w:sz w:val="22"/>
        </w:rPr>
        <w:t>Программ</w:t>
      </w:r>
      <w:r>
        <w:rPr>
          <w:rFonts w:ascii="Calibri" w:hAnsi="Calibri"/>
          <w:sz w:val="22"/>
        </w:rPr>
        <w:t xml:space="preserve">ными средствами и, </w:t>
      </w:r>
      <w:r>
        <w:rPr>
          <w:rFonts w:ascii="Segoe UI" w:hAnsi="Segoe UI"/>
          <w:sz w:val="20"/>
          <w:shd w:val="clear" w:color="auto" w:fill="FFFFFF"/>
        </w:rPr>
        <w:t xml:space="preserve">в случае взыскания средств, за возмещение ведущему партнеру излишне выплаченных </w:t>
      </w:r>
      <w:r w:rsidR="005B33D0">
        <w:rPr>
          <w:rFonts w:ascii="Segoe UI" w:hAnsi="Segoe UI"/>
          <w:sz w:val="20"/>
          <w:shd w:val="clear" w:color="auto" w:fill="FFFFFF"/>
        </w:rPr>
        <w:t>Программ</w:t>
      </w:r>
      <w:r>
        <w:rPr>
          <w:rFonts w:ascii="Segoe UI" w:hAnsi="Segoe UI"/>
          <w:sz w:val="20"/>
          <w:shd w:val="clear" w:color="auto" w:fill="FFFFFF"/>
        </w:rPr>
        <w:t>ных средств</w:t>
      </w:r>
      <w:r>
        <w:rPr>
          <w:rFonts w:ascii="Calibri" w:hAnsi="Calibri"/>
          <w:sz w:val="22"/>
        </w:rPr>
        <w:t>; а также</w:t>
      </w:r>
    </w:p>
    <w:p w:rsidR="00092B7A" w:rsidRPr="004A5930" w:rsidRDefault="00092B7A" w:rsidP="00092B7A">
      <w:pPr>
        <w:pStyle w:val="af7"/>
        <w:rPr>
          <w:rFonts w:ascii="Calibri" w:hAnsi="Calibri"/>
          <w:sz w:val="22"/>
          <w:szCs w:val="22"/>
        </w:rPr>
      </w:pPr>
    </w:p>
    <w:p w:rsidR="00C31861" w:rsidRPr="004A5930" w:rsidRDefault="008C29DD" w:rsidP="00092B7A">
      <w:pPr>
        <w:pStyle w:val="af7"/>
        <w:numPr>
          <w:ilvl w:val="0"/>
          <w:numId w:val="33"/>
        </w:numPr>
        <w:autoSpaceDE w:val="0"/>
        <w:autoSpaceDN w:val="0"/>
        <w:adjustRightInd w:val="0"/>
        <w:spacing w:line="320" w:lineRule="exact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/>
          <w:sz w:val="22"/>
        </w:rPr>
        <w:t>соблюдает другие обязательства на основе настоящего соглашения о партнерстве.</w:t>
      </w:r>
    </w:p>
    <w:p w:rsidR="00D93079" w:rsidRPr="003B580C" w:rsidRDefault="00D93079" w:rsidP="00D93079">
      <w:pPr>
        <w:autoSpaceDE w:val="0"/>
        <w:autoSpaceDN w:val="0"/>
        <w:adjustRightInd w:val="0"/>
        <w:spacing w:line="320" w:lineRule="exact"/>
        <w:ind w:left="36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</w:rPr>
        <w:t>Кроме обязательств, изложенных выше, партнер предоставляет ведущему партнеру</w:t>
      </w:r>
      <w:r>
        <w:rPr>
          <w:rStyle w:val="longtext"/>
          <w:rFonts w:ascii="Calibri" w:hAnsi="Calibri"/>
          <w:sz w:val="22"/>
        </w:rPr>
        <w:t xml:space="preserve"> всю информацию и документы, необходимые </w:t>
      </w:r>
      <w:proofErr w:type="gramStart"/>
      <w:r>
        <w:rPr>
          <w:rStyle w:val="longtext"/>
          <w:rFonts w:ascii="Calibri" w:hAnsi="Calibri"/>
          <w:sz w:val="22"/>
        </w:rPr>
        <w:t>для</w:t>
      </w:r>
      <w:proofErr w:type="gramEnd"/>
      <w:r>
        <w:rPr>
          <w:rFonts w:ascii="Calibri" w:hAnsi="Calibri"/>
          <w:sz w:val="22"/>
        </w:rPr>
        <w:t>:</w:t>
      </w:r>
    </w:p>
    <w:p w:rsidR="00092B7A" w:rsidRPr="003B580C" w:rsidRDefault="00D93079" w:rsidP="00092B7A">
      <w:pPr>
        <w:pStyle w:val="af7"/>
        <w:numPr>
          <w:ilvl w:val="0"/>
          <w:numId w:val="33"/>
        </w:numPr>
        <w:suppressAutoHyphens/>
        <w:spacing w:before="60" w:after="240" w:line="320" w:lineRule="exact"/>
        <w:jc w:val="both"/>
        <w:rPr>
          <w:rStyle w:val="longtext"/>
          <w:rFonts w:ascii="Calibri" w:hAnsi="Calibri" w:cs="Arial"/>
          <w:sz w:val="22"/>
          <w:szCs w:val="22"/>
        </w:rPr>
      </w:pPr>
      <w:r>
        <w:rPr>
          <w:rStyle w:val="longtext"/>
          <w:rFonts w:ascii="Calibri" w:hAnsi="Calibri"/>
          <w:sz w:val="22"/>
        </w:rPr>
        <w:t>координации и регулярного мониторинга технического и финансового состояния проекта; и</w:t>
      </w:r>
    </w:p>
    <w:p w:rsidR="00092B7A" w:rsidRPr="003B580C" w:rsidRDefault="00092B7A" w:rsidP="00092B7A">
      <w:pPr>
        <w:pStyle w:val="af7"/>
        <w:suppressAutoHyphens/>
        <w:spacing w:before="60" w:after="240" w:line="320" w:lineRule="exact"/>
        <w:jc w:val="both"/>
        <w:rPr>
          <w:rStyle w:val="longtext"/>
          <w:rFonts w:ascii="Calibri" w:hAnsi="Calibri" w:cs="Arial"/>
          <w:sz w:val="22"/>
          <w:szCs w:val="22"/>
        </w:rPr>
      </w:pPr>
    </w:p>
    <w:p w:rsidR="00D93079" w:rsidRPr="003B580C" w:rsidRDefault="00D97738" w:rsidP="00092B7A">
      <w:pPr>
        <w:pStyle w:val="af7"/>
        <w:numPr>
          <w:ilvl w:val="0"/>
          <w:numId w:val="33"/>
        </w:numPr>
        <w:suppressAutoHyphens/>
        <w:spacing w:before="60" w:after="240" w:line="320" w:lineRule="exact"/>
        <w:jc w:val="both"/>
        <w:rPr>
          <w:rStyle w:val="longtext"/>
          <w:rFonts w:ascii="Calibri" w:hAnsi="Calibri" w:cs="Arial"/>
          <w:sz w:val="22"/>
          <w:szCs w:val="22"/>
        </w:rPr>
      </w:pPr>
      <w:r>
        <w:rPr>
          <w:rStyle w:val="longtext"/>
          <w:rFonts w:ascii="Calibri" w:hAnsi="Calibri"/>
          <w:sz w:val="22"/>
        </w:rPr>
        <w:t xml:space="preserve">подготовки </w:t>
      </w:r>
      <w:r w:rsidR="00FF26B0">
        <w:rPr>
          <w:rStyle w:val="longtext"/>
          <w:rFonts w:ascii="Calibri" w:hAnsi="Calibri"/>
          <w:sz w:val="22"/>
        </w:rPr>
        <w:t>текущего</w:t>
      </w:r>
      <w:r>
        <w:rPr>
          <w:rStyle w:val="longtext"/>
          <w:rFonts w:ascii="Calibri" w:hAnsi="Calibri"/>
          <w:sz w:val="22"/>
        </w:rPr>
        <w:t xml:space="preserve">, </w:t>
      </w:r>
      <w:r w:rsidR="00FF26B0">
        <w:rPr>
          <w:rFonts w:ascii="Calibri" w:hAnsi="Calibri"/>
          <w:sz w:val="22"/>
        </w:rPr>
        <w:t xml:space="preserve">промежуточного </w:t>
      </w:r>
      <w:r>
        <w:rPr>
          <w:rFonts w:ascii="Calibri" w:hAnsi="Calibri"/>
          <w:sz w:val="22"/>
        </w:rPr>
        <w:t xml:space="preserve">и </w:t>
      </w:r>
      <w:r w:rsidR="00FF26B0">
        <w:rPr>
          <w:rFonts w:ascii="Calibri" w:hAnsi="Calibri"/>
          <w:sz w:val="22"/>
        </w:rPr>
        <w:t xml:space="preserve">итогового </w:t>
      </w:r>
      <w:r>
        <w:rPr>
          <w:rFonts w:ascii="Calibri" w:hAnsi="Calibri"/>
          <w:sz w:val="22"/>
        </w:rPr>
        <w:t>отчетов</w:t>
      </w:r>
      <w:r>
        <w:rPr>
          <w:rStyle w:val="longtext"/>
          <w:rFonts w:ascii="Calibri" w:hAnsi="Calibri"/>
          <w:sz w:val="22"/>
        </w:rPr>
        <w:t xml:space="preserve"> по части проекта, ответственность за которую несет партнер. </w:t>
      </w:r>
    </w:p>
    <w:p w:rsidR="00286025" w:rsidRPr="003B580C" w:rsidRDefault="00286025" w:rsidP="00286025">
      <w:pPr>
        <w:suppressAutoHyphens/>
        <w:spacing w:before="60" w:after="0" w:line="320" w:lineRule="exact"/>
        <w:jc w:val="both"/>
        <w:rPr>
          <w:rStyle w:val="longtext"/>
          <w:rFonts w:ascii="Calibri" w:hAnsi="Calibri" w:cs="Arial"/>
          <w:sz w:val="22"/>
          <w:szCs w:val="22"/>
        </w:rPr>
      </w:pPr>
    </w:p>
    <w:p w:rsidR="00286025" w:rsidRPr="004A5930" w:rsidRDefault="00286025" w:rsidP="00E85431">
      <w:pPr>
        <w:pStyle w:val="1"/>
        <w:spacing w:before="0"/>
        <w:rPr>
          <w:rStyle w:val="longtext"/>
          <w:rFonts w:ascii="Cambria" w:hAnsi="Cambria" w:cs="Times New Roman"/>
          <w:b w:val="0"/>
          <w:sz w:val="24"/>
          <w:szCs w:val="24"/>
        </w:rPr>
      </w:pPr>
      <w:bookmarkStart w:id="15" w:name="_Toc509404883"/>
      <w:bookmarkStart w:id="16" w:name="_Toc518480749"/>
      <w:r>
        <w:t xml:space="preserve">Статья 8: </w:t>
      </w:r>
      <w:r w:rsidR="00521018">
        <w:t>О</w:t>
      </w:r>
      <w:r>
        <w:t>бязательства</w:t>
      </w:r>
      <w:bookmarkEnd w:id="15"/>
      <w:r>
        <w:t xml:space="preserve"> </w:t>
      </w:r>
      <w:r w:rsidR="00521018">
        <w:t>по бухгалтерскому учету в</w:t>
      </w:r>
      <w:r>
        <w:t xml:space="preserve"> </w:t>
      </w:r>
      <w:r w:rsidR="00521018">
        <w:t>проекте</w:t>
      </w:r>
      <w:bookmarkEnd w:id="16"/>
    </w:p>
    <w:p w:rsidR="00286025" w:rsidRPr="003B580C" w:rsidRDefault="00286025" w:rsidP="00286025">
      <w:pPr>
        <w:suppressAutoHyphens/>
        <w:spacing w:before="60" w:after="0" w:line="320" w:lineRule="exact"/>
        <w:jc w:val="both"/>
        <w:rPr>
          <w:rStyle w:val="longtext"/>
          <w:rFonts w:ascii="Calibri" w:hAnsi="Calibri" w:cs="Arial"/>
          <w:sz w:val="22"/>
          <w:szCs w:val="22"/>
        </w:rPr>
      </w:pPr>
    </w:p>
    <w:p w:rsidR="0074601E" w:rsidRPr="004A5930" w:rsidRDefault="00750F91" w:rsidP="0074601E">
      <w:pPr>
        <w:spacing w:after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Ведущий партнер и партнер соглашаются:</w:t>
      </w:r>
      <w:r>
        <w:rPr>
          <w:rFonts w:ascii="Calibri" w:hAnsi="Calibri"/>
          <w:sz w:val="22"/>
        </w:rPr>
        <w:br/>
      </w:r>
    </w:p>
    <w:p w:rsidR="00092B7A" w:rsidRPr="004A5930" w:rsidRDefault="0074601E" w:rsidP="00092B7A">
      <w:pPr>
        <w:pStyle w:val="af7"/>
        <w:numPr>
          <w:ilvl w:val="0"/>
          <w:numId w:val="39"/>
        </w:numPr>
        <w:spacing w:after="0"/>
        <w:rPr>
          <w:rFonts w:ascii="Calibri" w:hAnsi="Calibri"/>
          <w:sz w:val="16"/>
        </w:rPr>
      </w:pPr>
      <w:r>
        <w:rPr>
          <w:rFonts w:ascii="Calibri" w:hAnsi="Calibri"/>
          <w:sz w:val="22"/>
        </w:rPr>
        <w:t>вести учет затрат по проекту в бухгалтерск</w:t>
      </w:r>
      <w:r w:rsidR="00521018">
        <w:rPr>
          <w:rFonts w:ascii="Calibri" w:hAnsi="Calibri"/>
          <w:sz w:val="22"/>
        </w:rPr>
        <w:t>их регистрах</w:t>
      </w:r>
      <w:r w:rsidR="005F5DAD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и в соответствии с принципами бухгалтерского учета и правилами соответствующей страны и соблюдать методы бухгалтерского учета, принятые в организации;</w:t>
      </w:r>
    </w:p>
    <w:p w:rsidR="00092B7A" w:rsidRPr="004A5930" w:rsidRDefault="00092B7A" w:rsidP="00092B7A">
      <w:pPr>
        <w:pStyle w:val="af7"/>
        <w:spacing w:after="0"/>
        <w:rPr>
          <w:rFonts w:ascii="Calibri" w:hAnsi="Calibri"/>
          <w:sz w:val="16"/>
        </w:rPr>
      </w:pPr>
    </w:p>
    <w:p w:rsidR="00092B7A" w:rsidRPr="004A5930" w:rsidRDefault="0074601E" w:rsidP="00092B7A">
      <w:pPr>
        <w:pStyle w:val="af7"/>
        <w:numPr>
          <w:ilvl w:val="0"/>
          <w:numId w:val="39"/>
        </w:numPr>
        <w:spacing w:after="0"/>
        <w:rPr>
          <w:rFonts w:ascii="Calibri" w:hAnsi="Calibri"/>
          <w:sz w:val="16"/>
        </w:rPr>
      </w:pPr>
      <w:r>
        <w:rPr>
          <w:rFonts w:ascii="Calibri" w:hAnsi="Calibri"/>
          <w:sz w:val="22"/>
        </w:rPr>
        <w:t xml:space="preserve">организовать систему учета начислений по методу двойной записи для связанных с проектом затрат, доходов, процентов по банковским счетам и отдельных </w:t>
      </w:r>
      <w:r w:rsidR="005B33D0">
        <w:rPr>
          <w:rFonts w:ascii="Calibri" w:hAnsi="Calibri"/>
          <w:sz w:val="22"/>
        </w:rPr>
        <w:t xml:space="preserve">вкладов </w:t>
      </w:r>
      <w:r>
        <w:rPr>
          <w:rFonts w:ascii="Calibri" w:hAnsi="Calibri"/>
          <w:sz w:val="22"/>
        </w:rPr>
        <w:t>от внешних доноров;</w:t>
      </w:r>
    </w:p>
    <w:p w:rsidR="00092B7A" w:rsidRPr="004A5930" w:rsidRDefault="00092B7A" w:rsidP="00092B7A">
      <w:pPr>
        <w:pStyle w:val="af7"/>
        <w:spacing w:after="0"/>
        <w:rPr>
          <w:rFonts w:ascii="Calibri" w:hAnsi="Calibri"/>
          <w:sz w:val="16"/>
        </w:rPr>
      </w:pPr>
    </w:p>
    <w:p w:rsidR="00E13738" w:rsidRPr="004A5930" w:rsidRDefault="005F5DAD" w:rsidP="00E13738">
      <w:pPr>
        <w:pStyle w:val="af7"/>
        <w:numPr>
          <w:ilvl w:val="0"/>
          <w:numId w:val="39"/>
        </w:numPr>
        <w:spacing w:after="0"/>
        <w:rPr>
          <w:rFonts w:ascii="Calibri" w:hAnsi="Calibri"/>
          <w:color w:val="000000"/>
          <w:sz w:val="16"/>
        </w:rPr>
      </w:pPr>
      <w:r>
        <w:rPr>
          <w:rFonts w:ascii="Calibri" w:hAnsi="Calibri"/>
          <w:color w:val="000000"/>
          <w:sz w:val="22"/>
        </w:rPr>
        <w:t>открыть субсчет для нужд проекта</w:t>
      </w:r>
      <w:r w:rsidR="00E13738">
        <w:rPr>
          <w:rFonts w:ascii="Calibri" w:hAnsi="Calibri"/>
          <w:color w:val="000000"/>
          <w:sz w:val="22"/>
        </w:rPr>
        <w:t xml:space="preserve">, </w:t>
      </w:r>
      <w:r w:rsidR="006F4D9D">
        <w:rPr>
          <w:rFonts w:ascii="Calibri" w:hAnsi="Calibri"/>
          <w:color w:val="000000"/>
          <w:sz w:val="22"/>
        </w:rPr>
        <w:t xml:space="preserve">записи </w:t>
      </w:r>
      <w:r w:rsidR="00E13738">
        <w:rPr>
          <w:rFonts w:ascii="Calibri" w:hAnsi="Calibri"/>
          <w:color w:val="000000"/>
          <w:sz w:val="22"/>
        </w:rPr>
        <w:t>котор</w:t>
      </w:r>
      <w:r w:rsidR="006F4D9D">
        <w:rPr>
          <w:rFonts w:ascii="Calibri" w:hAnsi="Calibri"/>
          <w:color w:val="000000"/>
          <w:sz w:val="22"/>
        </w:rPr>
        <w:t>ого</w:t>
      </w:r>
      <w:r w:rsidR="00E13738">
        <w:rPr>
          <w:rFonts w:ascii="Calibri" w:hAnsi="Calibri"/>
          <w:color w:val="000000"/>
          <w:sz w:val="22"/>
        </w:rPr>
        <w:t xml:space="preserve"> будут актуальными, понятными, надежными и легко идентифицируются и проверяются (с отдельным центром учета расходов или отдельным кодом проекта в системе учета);</w:t>
      </w:r>
    </w:p>
    <w:p w:rsidR="00E13738" w:rsidRPr="004A5930" w:rsidRDefault="00E13738" w:rsidP="00092B7A">
      <w:pPr>
        <w:pStyle w:val="af7"/>
        <w:spacing w:after="0"/>
        <w:rPr>
          <w:rFonts w:ascii="Calibri" w:hAnsi="Calibri"/>
          <w:color w:val="000000"/>
          <w:sz w:val="16"/>
        </w:rPr>
      </w:pPr>
    </w:p>
    <w:p w:rsidR="00092B7A" w:rsidRPr="004A5930" w:rsidRDefault="0074601E" w:rsidP="00092B7A">
      <w:pPr>
        <w:pStyle w:val="af7"/>
        <w:numPr>
          <w:ilvl w:val="0"/>
          <w:numId w:val="39"/>
        </w:numPr>
        <w:spacing w:after="0"/>
        <w:rPr>
          <w:rFonts w:ascii="Calibri" w:hAnsi="Calibri"/>
          <w:color w:val="000000"/>
          <w:sz w:val="16"/>
        </w:rPr>
      </w:pPr>
      <w:r>
        <w:rPr>
          <w:rFonts w:ascii="Calibri" w:hAnsi="Calibri"/>
          <w:color w:val="000000"/>
          <w:sz w:val="22"/>
        </w:rPr>
        <w:t xml:space="preserve">обеспечивать внесение в отчетность по проекту только проектных затрат/счетов, доходов, процентов по банковским счетам и отдельных </w:t>
      </w:r>
      <w:r w:rsidR="005B33D0">
        <w:rPr>
          <w:rFonts w:ascii="Calibri" w:hAnsi="Calibri"/>
          <w:color w:val="000000"/>
          <w:sz w:val="22"/>
        </w:rPr>
        <w:t xml:space="preserve">вкладов </w:t>
      </w:r>
      <w:r>
        <w:rPr>
          <w:rFonts w:ascii="Calibri" w:hAnsi="Calibri"/>
          <w:color w:val="000000"/>
          <w:sz w:val="22"/>
        </w:rPr>
        <w:t>от внешних доноров;</w:t>
      </w:r>
    </w:p>
    <w:p w:rsidR="00092B7A" w:rsidRPr="004A5930" w:rsidRDefault="00092B7A" w:rsidP="00092B7A">
      <w:pPr>
        <w:pStyle w:val="af7"/>
        <w:rPr>
          <w:rFonts w:ascii="Calibri" w:hAnsi="Calibri"/>
          <w:sz w:val="22"/>
        </w:rPr>
      </w:pPr>
    </w:p>
    <w:p w:rsidR="00092B7A" w:rsidRPr="004A5930" w:rsidRDefault="0074601E" w:rsidP="00092B7A">
      <w:pPr>
        <w:pStyle w:val="af7"/>
        <w:numPr>
          <w:ilvl w:val="0"/>
          <w:numId w:val="39"/>
        </w:numPr>
        <w:spacing w:after="0"/>
        <w:rPr>
          <w:rFonts w:ascii="Calibri" w:hAnsi="Calibri"/>
          <w:sz w:val="16"/>
        </w:rPr>
      </w:pPr>
      <w:r>
        <w:rPr>
          <w:rFonts w:ascii="Calibri" w:hAnsi="Calibri"/>
          <w:sz w:val="22"/>
        </w:rPr>
        <w:t>обеспечивать надлежащее документирование всех затрат по проекту (оригиналы счетов</w:t>
      </w:r>
      <w:r w:rsidR="005F5DAD">
        <w:rPr>
          <w:rFonts w:ascii="Calibri" w:hAnsi="Calibri"/>
          <w:sz w:val="22"/>
        </w:rPr>
        <w:t>-фактур</w:t>
      </w:r>
      <w:r>
        <w:rPr>
          <w:rFonts w:ascii="Calibri" w:hAnsi="Calibri"/>
          <w:sz w:val="22"/>
        </w:rPr>
        <w:t>, протоколы, пояснительные записки), а также наличие четкого ревизионного контроля между счетами</w:t>
      </w:r>
      <w:r w:rsidR="005F5DAD">
        <w:rPr>
          <w:rFonts w:ascii="Calibri" w:hAnsi="Calibri"/>
          <w:sz w:val="22"/>
        </w:rPr>
        <w:t>-фактурами</w:t>
      </w:r>
      <w:r>
        <w:rPr>
          <w:rFonts w:ascii="Calibri" w:hAnsi="Calibri"/>
          <w:sz w:val="22"/>
        </w:rPr>
        <w:t>, системой учета и финансовым отчетом;</w:t>
      </w:r>
    </w:p>
    <w:p w:rsidR="00092B7A" w:rsidRPr="004A5930" w:rsidRDefault="00092B7A" w:rsidP="00092B7A">
      <w:pPr>
        <w:pStyle w:val="af7"/>
        <w:rPr>
          <w:rFonts w:ascii="Calibri" w:hAnsi="Calibri"/>
          <w:sz w:val="22"/>
        </w:rPr>
      </w:pPr>
    </w:p>
    <w:p w:rsidR="00092B7A" w:rsidRPr="004A5930" w:rsidRDefault="0074601E" w:rsidP="00092B7A">
      <w:pPr>
        <w:pStyle w:val="af7"/>
        <w:numPr>
          <w:ilvl w:val="0"/>
          <w:numId w:val="39"/>
        </w:numPr>
        <w:spacing w:after="0"/>
        <w:rPr>
          <w:rFonts w:ascii="Calibri" w:hAnsi="Calibri"/>
          <w:sz w:val="16"/>
        </w:rPr>
      </w:pPr>
      <w:r>
        <w:rPr>
          <w:rFonts w:ascii="Calibri" w:hAnsi="Calibri"/>
          <w:sz w:val="22"/>
        </w:rPr>
        <w:t xml:space="preserve">представлять </w:t>
      </w:r>
      <w:r w:rsidR="00521018">
        <w:rPr>
          <w:rFonts w:ascii="Calibri" w:hAnsi="Calibri"/>
          <w:sz w:val="22"/>
        </w:rPr>
        <w:t xml:space="preserve">достоверную </w:t>
      </w:r>
      <w:r>
        <w:rPr>
          <w:rFonts w:ascii="Calibri" w:hAnsi="Calibri"/>
          <w:sz w:val="22"/>
        </w:rPr>
        <w:t>главную бухгалтерскую книгу расходов по проекту, с перечислением всех счетов, указанных в финансовом отчете (обеспечение согласованности между главной книгой и финансовым отчетом);</w:t>
      </w:r>
    </w:p>
    <w:p w:rsidR="00092B7A" w:rsidRPr="004A5930" w:rsidRDefault="00092B7A" w:rsidP="00092B7A">
      <w:pPr>
        <w:pStyle w:val="af7"/>
        <w:rPr>
          <w:rFonts w:ascii="Calibri" w:hAnsi="Calibri"/>
          <w:sz w:val="22"/>
        </w:rPr>
      </w:pPr>
    </w:p>
    <w:p w:rsidR="00092B7A" w:rsidRPr="004A5930" w:rsidRDefault="0074601E" w:rsidP="00092B7A">
      <w:pPr>
        <w:pStyle w:val="af7"/>
        <w:numPr>
          <w:ilvl w:val="0"/>
          <w:numId w:val="39"/>
        </w:numPr>
        <w:spacing w:after="0"/>
        <w:rPr>
          <w:rFonts w:ascii="Calibri" w:hAnsi="Calibri"/>
          <w:sz w:val="16"/>
        </w:rPr>
      </w:pPr>
      <w:r>
        <w:rPr>
          <w:rFonts w:ascii="Calibri" w:hAnsi="Calibri"/>
          <w:sz w:val="22"/>
        </w:rPr>
        <w:t xml:space="preserve">обеспечить </w:t>
      </w:r>
      <w:r w:rsidR="005F5DAD">
        <w:rPr>
          <w:rFonts w:ascii="Calibri" w:hAnsi="Calibri"/>
          <w:sz w:val="22"/>
        </w:rPr>
        <w:t xml:space="preserve">отражение </w:t>
      </w:r>
      <w:r>
        <w:rPr>
          <w:rFonts w:ascii="Calibri" w:hAnsi="Calibri"/>
          <w:sz w:val="22"/>
        </w:rPr>
        <w:t xml:space="preserve">всех затрат по проекту в </w:t>
      </w:r>
      <w:r w:rsidR="005F5DAD">
        <w:rPr>
          <w:rFonts w:ascii="Calibri" w:hAnsi="Calibri"/>
          <w:sz w:val="22"/>
        </w:rPr>
        <w:t>бухгалтерском учете</w:t>
      </w:r>
      <w:r>
        <w:rPr>
          <w:rFonts w:ascii="Calibri" w:hAnsi="Calibri"/>
          <w:sz w:val="22"/>
        </w:rPr>
        <w:t xml:space="preserve"> к концу срока реализации проекта;</w:t>
      </w:r>
    </w:p>
    <w:p w:rsidR="00092B7A" w:rsidRPr="004A5930" w:rsidRDefault="00092B7A" w:rsidP="00092B7A">
      <w:pPr>
        <w:pStyle w:val="af7"/>
        <w:rPr>
          <w:rFonts w:ascii="Calibri" w:hAnsi="Calibri"/>
          <w:sz w:val="22"/>
        </w:rPr>
      </w:pPr>
    </w:p>
    <w:p w:rsidR="00092B7A" w:rsidRPr="004A5930" w:rsidRDefault="0074601E" w:rsidP="00092B7A">
      <w:pPr>
        <w:pStyle w:val="af7"/>
        <w:numPr>
          <w:ilvl w:val="0"/>
          <w:numId w:val="39"/>
        </w:numPr>
        <w:spacing w:after="0"/>
        <w:rPr>
          <w:rFonts w:ascii="Calibri" w:hAnsi="Calibri"/>
          <w:sz w:val="16"/>
        </w:rPr>
      </w:pPr>
      <w:r>
        <w:rPr>
          <w:rFonts w:ascii="Calibri" w:hAnsi="Calibri"/>
          <w:sz w:val="22"/>
        </w:rPr>
        <w:t>не допускать внесения в отчетность по проекту никаких затрат, связанных с будущими обязательствами или предоставлением услуг, работ или поставок после окончания срока реализации; а также</w:t>
      </w:r>
    </w:p>
    <w:p w:rsidR="00092B7A" w:rsidRPr="004A5930" w:rsidRDefault="00092B7A" w:rsidP="00092B7A">
      <w:pPr>
        <w:pStyle w:val="af7"/>
        <w:rPr>
          <w:rFonts w:ascii="Calibri" w:hAnsi="Calibri"/>
          <w:sz w:val="22"/>
        </w:rPr>
      </w:pPr>
    </w:p>
    <w:p w:rsidR="0074601E" w:rsidRPr="004A5930" w:rsidRDefault="0074601E" w:rsidP="00092B7A">
      <w:pPr>
        <w:pStyle w:val="af7"/>
        <w:numPr>
          <w:ilvl w:val="0"/>
          <w:numId w:val="39"/>
        </w:numPr>
        <w:spacing w:after="0"/>
        <w:rPr>
          <w:rFonts w:ascii="Calibri" w:hAnsi="Calibri"/>
          <w:sz w:val="16"/>
        </w:rPr>
      </w:pPr>
      <w:r>
        <w:rPr>
          <w:rFonts w:ascii="Calibri" w:hAnsi="Calibri"/>
          <w:sz w:val="22"/>
        </w:rPr>
        <w:t xml:space="preserve">обеспечить оплату всех затрат до представления </w:t>
      </w:r>
      <w:r w:rsidR="005B33D0">
        <w:rPr>
          <w:rFonts w:ascii="Calibri" w:hAnsi="Calibri"/>
          <w:sz w:val="22"/>
        </w:rPr>
        <w:t xml:space="preserve">итогового </w:t>
      </w:r>
      <w:r>
        <w:rPr>
          <w:rFonts w:ascii="Calibri" w:hAnsi="Calibri"/>
          <w:sz w:val="22"/>
        </w:rPr>
        <w:t>отчета. Исключение составляют затраты, связанные с проверкой расходов и окончательной оценкой проекта.</w:t>
      </w:r>
    </w:p>
    <w:p w:rsidR="0074601E" w:rsidRPr="003B580C" w:rsidRDefault="0074601E" w:rsidP="00286025">
      <w:pPr>
        <w:suppressAutoHyphens/>
        <w:spacing w:before="60" w:after="0" w:line="320" w:lineRule="exact"/>
        <w:jc w:val="both"/>
        <w:rPr>
          <w:rStyle w:val="longtext"/>
          <w:rFonts w:ascii="Calibri" w:hAnsi="Calibri" w:cs="Arial"/>
          <w:sz w:val="22"/>
          <w:szCs w:val="22"/>
        </w:rPr>
      </w:pPr>
    </w:p>
    <w:p w:rsidR="008A2F6B" w:rsidRPr="00745B43" w:rsidRDefault="008A2F6B" w:rsidP="00E85431">
      <w:pPr>
        <w:pStyle w:val="1"/>
        <w:spacing w:before="0"/>
      </w:pPr>
      <w:bookmarkStart w:id="17" w:name="_Toc509404884"/>
      <w:bookmarkStart w:id="18" w:name="_Toc518480750"/>
      <w:r>
        <w:t>Статья 9: Бюджет проекта и приемлемые расходы</w:t>
      </w:r>
      <w:bookmarkEnd w:id="17"/>
      <w:bookmarkEnd w:id="18"/>
    </w:p>
    <w:p w:rsidR="008A2F6B" w:rsidRPr="00745B43" w:rsidRDefault="008A2F6B" w:rsidP="008A2F6B">
      <w:pPr>
        <w:suppressAutoHyphens/>
        <w:spacing w:after="0" w:line="320" w:lineRule="exact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Общий бюджет проекта составляет </w:t>
      </w:r>
      <w:r>
        <w:rPr>
          <w:rFonts w:ascii="Calibri" w:hAnsi="Calibri"/>
          <w:sz w:val="22"/>
          <w:highlight w:val="lightGray"/>
        </w:rPr>
        <w:t>&lt;... …&gt;</w:t>
      </w:r>
      <w:r>
        <w:rPr>
          <w:rFonts w:ascii="Calibri" w:hAnsi="Calibri"/>
          <w:sz w:val="22"/>
        </w:rPr>
        <w:t xml:space="preserve"> евро. </w:t>
      </w:r>
      <w:r w:rsidR="005F5DAD">
        <w:rPr>
          <w:rFonts w:ascii="Calibri" w:hAnsi="Calibri"/>
          <w:sz w:val="22"/>
        </w:rPr>
        <w:t>Грант</w:t>
      </w:r>
      <w:r>
        <w:rPr>
          <w:rFonts w:ascii="Calibri" w:hAnsi="Calibri"/>
          <w:sz w:val="22"/>
        </w:rPr>
        <w:t xml:space="preserve"> ППС «Карелия» составляет </w:t>
      </w:r>
      <w:r>
        <w:rPr>
          <w:rFonts w:ascii="Calibri" w:hAnsi="Calibri"/>
          <w:sz w:val="22"/>
          <w:highlight w:val="lightGray"/>
        </w:rPr>
        <w:t>&lt;...&gt;</w:t>
      </w:r>
      <w:r>
        <w:rPr>
          <w:rFonts w:ascii="Calibri" w:hAnsi="Calibri"/>
          <w:sz w:val="22"/>
        </w:rPr>
        <w:t xml:space="preserve"> евро&gt; (не более </w:t>
      </w:r>
      <w:r>
        <w:rPr>
          <w:rFonts w:ascii="Calibri" w:hAnsi="Calibri"/>
          <w:sz w:val="22"/>
          <w:highlight w:val="lightGray"/>
        </w:rPr>
        <w:t>&lt;…..&gt;</w:t>
      </w:r>
      <w:r>
        <w:rPr>
          <w:rFonts w:ascii="Calibri" w:hAnsi="Calibri"/>
          <w:sz w:val="22"/>
        </w:rPr>
        <w:t>% от общих приемлемых затрат по проекту).</w:t>
      </w:r>
    </w:p>
    <w:p w:rsidR="0074601E" w:rsidRPr="00745B43" w:rsidRDefault="0074601E" w:rsidP="008A2F6B">
      <w:pPr>
        <w:suppressAutoHyphens/>
        <w:spacing w:after="0" w:line="320" w:lineRule="exact"/>
        <w:jc w:val="both"/>
        <w:rPr>
          <w:rFonts w:ascii="Calibri" w:hAnsi="Calibri"/>
          <w:sz w:val="22"/>
        </w:rPr>
      </w:pPr>
    </w:p>
    <w:p w:rsidR="0074601E" w:rsidRPr="00745B43" w:rsidRDefault="0074601E" w:rsidP="0074601E">
      <w:pPr>
        <w:suppressAutoHyphens/>
        <w:spacing w:after="0" w:line="320" w:lineRule="exact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Общий бюджет партнера составляет </w:t>
      </w:r>
      <w:r>
        <w:rPr>
          <w:rFonts w:ascii="Calibri" w:hAnsi="Calibri"/>
          <w:sz w:val="22"/>
          <w:highlight w:val="lightGray"/>
        </w:rPr>
        <w:t>&lt;... …&gt;</w:t>
      </w:r>
      <w:r>
        <w:rPr>
          <w:rFonts w:ascii="Calibri" w:hAnsi="Calibri"/>
          <w:sz w:val="22"/>
        </w:rPr>
        <w:t xml:space="preserve"> евро. Бюджет включает расходы по следующим статьям: </w:t>
      </w:r>
    </w:p>
    <w:p w:rsidR="0074601E" w:rsidRPr="00B900F1" w:rsidRDefault="00A06645" w:rsidP="008A2F6B">
      <w:pPr>
        <w:suppressAutoHyphens/>
        <w:spacing w:after="0" w:line="320" w:lineRule="exact"/>
        <w:jc w:val="both"/>
        <w:rPr>
          <w:rFonts w:ascii="Calibri" w:hAnsi="Calibri"/>
          <w:sz w:val="22"/>
        </w:rPr>
      </w:pPr>
      <w:r>
        <w:rPr>
          <w:rFonts w:ascii="Calibri" w:hAnsi="Calibri"/>
          <w:i/>
          <w:sz w:val="22"/>
          <w:highlight w:val="lightGray"/>
        </w:rPr>
        <w:t xml:space="preserve">&lt;выберите соответствующие статьи: персонал, командировочные, оборудование, устройства и </w:t>
      </w:r>
      <w:r w:rsidR="005B33D0">
        <w:rPr>
          <w:rFonts w:ascii="Calibri" w:hAnsi="Calibri"/>
          <w:i/>
          <w:sz w:val="22"/>
          <w:highlight w:val="lightGray"/>
        </w:rPr>
        <w:t xml:space="preserve">малые </w:t>
      </w:r>
      <w:r>
        <w:rPr>
          <w:rFonts w:ascii="Calibri" w:hAnsi="Calibri"/>
          <w:i/>
          <w:sz w:val="22"/>
          <w:highlight w:val="lightGray"/>
        </w:rPr>
        <w:t>инвестиции, внешние эксперты и услуги, административные расходы, инвестиции&gt;</w:t>
      </w:r>
      <w:r>
        <w:rPr>
          <w:rFonts w:ascii="Calibri" w:hAnsi="Calibri"/>
          <w:sz w:val="22"/>
        </w:rPr>
        <w:t>.</w:t>
      </w:r>
    </w:p>
    <w:p w:rsidR="0074601E" w:rsidRPr="00745B43" w:rsidRDefault="0074601E" w:rsidP="008A2F6B">
      <w:pPr>
        <w:suppressAutoHyphens/>
        <w:spacing w:after="0" w:line="320" w:lineRule="exact"/>
        <w:jc w:val="both"/>
        <w:rPr>
          <w:rFonts w:ascii="Calibri" w:hAnsi="Calibri"/>
          <w:sz w:val="22"/>
        </w:rPr>
      </w:pPr>
    </w:p>
    <w:p w:rsidR="008A2F6B" w:rsidRPr="00745B43" w:rsidRDefault="008A2F6B" w:rsidP="008A2F6B">
      <w:pPr>
        <w:suppressAutoHyphens/>
        <w:spacing w:after="0" w:line="320" w:lineRule="exact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Ведущий партнер и партнер обязуются соблюдать список приемлемых расходов в соответствии с положениями статьи 14 Приложения II к </w:t>
      </w:r>
      <w:proofErr w:type="gramStart"/>
      <w:r w:rsidR="009D7CDA">
        <w:rPr>
          <w:rFonts w:ascii="Calibri" w:hAnsi="Calibri"/>
          <w:sz w:val="22"/>
        </w:rPr>
        <w:t>грант-контракту</w:t>
      </w:r>
      <w:proofErr w:type="gramEnd"/>
      <w:r>
        <w:rPr>
          <w:rFonts w:ascii="Calibri" w:hAnsi="Calibri"/>
          <w:sz w:val="22"/>
        </w:rPr>
        <w:t>, и они несут ответственность за финансовое управление своим бюджетом.</w:t>
      </w:r>
    </w:p>
    <w:p w:rsidR="00A60DFC" w:rsidRPr="00745B43" w:rsidRDefault="00A60DFC" w:rsidP="008A2F6B">
      <w:pPr>
        <w:suppressAutoHyphens/>
        <w:spacing w:after="0" w:line="320" w:lineRule="exact"/>
        <w:jc w:val="both"/>
        <w:rPr>
          <w:rFonts w:ascii="Calibri" w:hAnsi="Calibri"/>
          <w:sz w:val="22"/>
        </w:rPr>
      </w:pPr>
    </w:p>
    <w:p w:rsidR="0094411A" w:rsidRPr="00745B43" w:rsidRDefault="004E7B08" w:rsidP="0094411A">
      <w:pPr>
        <w:suppressAutoHyphens/>
        <w:spacing w:after="0" w:line="320" w:lineRule="exact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Если партнер предвидит любые изменения в своей части бюджета проекта и/или финансового плана, партнер должен связаться с ведущим партнером до внесения изменений.</w:t>
      </w:r>
    </w:p>
    <w:p w:rsidR="0094411A" w:rsidRPr="00745B43" w:rsidRDefault="0094411A" w:rsidP="0094411A">
      <w:pPr>
        <w:suppressAutoHyphens/>
        <w:spacing w:after="0" w:line="320" w:lineRule="exact"/>
        <w:jc w:val="both"/>
        <w:rPr>
          <w:rFonts w:ascii="Calibri" w:hAnsi="Calibri"/>
          <w:sz w:val="22"/>
        </w:rPr>
      </w:pPr>
    </w:p>
    <w:p w:rsidR="0094411A" w:rsidRPr="00745B43" w:rsidRDefault="006403BE" w:rsidP="0094411A">
      <w:pPr>
        <w:suppressAutoHyphens/>
        <w:spacing w:after="0" w:line="320" w:lineRule="exact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Ведущий партнер обязуется сообщать партнеру о любых ожидаемых поправках к </w:t>
      </w:r>
      <w:proofErr w:type="gramStart"/>
      <w:r w:rsidR="009D7CDA">
        <w:rPr>
          <w:rFonts w:ascii="Calibri" w:hAnsi="Calibri"/>
          <w:sz w:val="22"/>
        </w:rPr>
        <w:t>грант-контракту</w:t>
      </w:r>
      <w:proofErr w:type="gramEnd"/>
      <w:r>
        <w:rPr>
          <w:rFonts w:ascii="Calibri" w:hAnsi="Calibri"/>
          <w:sz w:val="22"/>
        </w:rPr>
        <w:t xml:space="preserve">, которые могут повлиять на </w:t>
      </w:r>
      <w:r w:rsidR="00FF26B0">
        <w:rPr>
          <w:rFonts w:ascii="Calibri" w:hAnsi="Calibri"/>
          <w:sz w:val="22"/>
        </w:rPr>
        <w:t>мероприятия</w:t>
      </w:r>
      <w:r>
        <w:rPr>
          <w:rFonts w:ascii="Calibri" w:hAnsi="Calibri"/>
          <w:sz w:val="22"/>
        </w:rPr>
        <w:t xml:space="preserve">, бюджет или финансирование партнера. </w:t>
      </w:r>
    </w:p>
    <w:p w:rsidR="0094411A" w:rsidRPr="00745B43" w:rsidRDefault="0094411A" w:rsidP="00E85431">
      <w:pPr>
        <w:suppressAutoHyphens/>
        <w:spacing w:after="0" w:line="320" w:lineRule="exact"/>
        <w:jc w:val="both"/>
        <w:rPr>
          <w:rFonts w:ascii="Calibri" w:hAnsi="Calibri"/>
          <w:b/>
          <w:sz w:val="22"/>
        </w:rPr>
      </w:pPr>
    </w:p>
    <w:p w:rsidR="008A2F6B" w:rsidRPr="00745B43" w:rsidRDefault="008A2F6B" w:rsidP="00E85431">
      <w:pPr>
        <w:pStyle w:val="1"/>
        <w:spacing w:before="0" w:after="0"/>
      </w:pPr>
      <w:bookmarkStart w:id="19" w:name="_Toc509404885"/>
      <w:bookmarkStart w:id="20" w:name="_Toc518480751"/>
      <w:r>
        <w:t xml:space="preserve">Статья 10: </w:t>
      </w:r>
      <w:proofErr w:type="spellStart"/>
      <w:r w:rsidR="005C205C">
        <w:t>Со</w:t>
      </w:r>
      <w:r>
        <w:t>финансирование</w:t>
      </w:r>
      <w:proofErr w:type="spellEnd"/>
      <w:r>
        <w:t xml:space="preserve"> проекта</w:t>
      </w:r>
      <w:bookmarkEnd w:id="19"/>
      <w:bookmarkEnd w:id="20"/>
    </w:p>
    <w:p w:rsidR="00AB1D71" w:rsidRPr="00745B43" w:rsidRDefault="00AB1D71">
      <w:pPr>
        <w:suppressAutoHyphens/>
        <w:spacing w:before="120" w:after="0" w:line="320" w:lineRule="exact"/>
        <w:jc w:val="both"/>
        <w:rPr>
          <w:rFonts w:ascii="Calibri" w:hAnsi="Calibri"/>
          <w:sz w:val="22"/>
        </w:rPr>
      </w:pPr>
    </w:p>
    <w:p w:rsidR="00813341" w:rsidRPr="00745B43" w:rsidRDefault="007D7685" w:rsidP="008A2F6B">
      <w:pPr>
        <w:suppressAutoHyphens/>
        <w:spacing w:before="120" w:after="0" w:line="320" w:lineRule="exact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Партнер соглашается </w:t>
      </w:r>
      <w:proofErr w:type="spellStart"/>
      <w:r>
        <w:rPr>
          <w:rFonts w:ascii="Calibri" w:hAnsi="Calibri"/>
          <w:sz w:val="22"/>
        </w:rPr>
        <w:t>софинансировать</w:t>
      </w:r>
      <w:proofErr w:type="spellEnd"/>
      <w:r>
        <w:rPr>
          <w:rFonts w:ascii="Calibri" w:hAnsi="Calibri"/>
          <w:sz w:val="22"/>
        </w:rPr>
        <w:t xml:space="preserve"> реализацию проекта в размере </w:t>
      </w:r>
      <w:r>
        <w:rPr>
          <w:rFonts w:ascii="Calibri" w:hAnsi="Calibri"/>
          <w:sz w:val="22"/>
          <w:highlight w:val="lightGray"/>
        </w:rPr>
        <w:t>&lt;... …&gt;</w:t>
      </w:r>
      <w:r>
        <w:rPr>
          <w:rFonts w:ascii="Calibri" w:hAnsi="Calibri"/>
          <w:sz w:val="22"/>
        </w:rPr>
        <w:t xml:space="preserve"> евро.  </w:t>
      </w:r>
    </w:p>
    <w:p w:rsidR="008A2F6B" w:rsidRPr="00745B43" w:rsidRDefault="00813341" w:rsidP="008A2F6B">
      <w:pPr>
        <w:suppressAutoHyphens/>
        <w:spacing w:before="120" w:after="0" w:line="320" w:lineRule="exact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или</w:t>
      </w:r>
    </w:p>
    <w:p w:rsidR="0004279F" w:rsidRPr="004A5930" w:rsidRDefault="007D7685" w:rsidP="0004279F">
      <w:pPr>
        <w:suppressAutoHyphens/>
        <w:spacing w:before="120" w:after="0" w:line="320" w:lineRule="exact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 xml:space="preserve">Партнер соглашается </w:t>
      </w:r>
      <w:proofErr w:type="spellStart"/>
      <w:r>
        <w:rPr>
          <w:rFonts w:ascii="Calibri" w:hAnsi="Calibri"/>
          <w:color w:val="000000"/>
          <w:sz w:val="22"/>
        </w:rPr>
        <w:t>софинансировать</w:t>
      </w:r>
      <w:proofErr w:type="spellEnd"/>
      <w:r>
        <w:rPr>
          <w:rFonts w:ascii="Calibri" w:hAnsi="Calibri"/>
          <w:color w:val="000000"/>
          <w:sz w:val="22"/>
        </w:rPr>
        <w:t xml:space="preserve"> реализацию проекта в размере </w:t>
      </w:r>
      <w:r>
        <w:rPr>
          <w:rFonts w:ascii="Calibri" w:hAnsi="Calibri"/>
          <w:color w:val="000000"/>
          <w:sz w:val="22"/>
          <w:highlight w:val="lightGray"/>
        </w:rPr>
        <w:t>&lt;... …&gt;</w:t>
      </w:r>
      <w:r>
        <w:rPr>
          <w:rFonts w:ascii="Calibri" w:hAnsi="Calibri"/>
          <w:color w:val="000000"/>
          <w:sz w:val="22"/>
        </w:rPr>
        <w:t xml:space="preserve"> евро или &lt;</w:t>
      </w:r>
      <w:proofErr w:type="spellStart"/>
      <w:r>
        <w:rPr>
          <w:rFonts w:ascii="Calibri" w:hAnsi="Calibri"/>
          <w:color w:val="000000"/>
          <w:sz w:val="22"/>
          <w:highlight w:val="lightGray"/>
        </w:rPr>
        <w:t>xx</w:t>
      </w:r>
      <w:proofErr w:type="spellEnd"/>
      <w:r>
        <w:rPr>
          <w:rFonts w:ascii="Calibri" w:hAnsi="Calibri"/>
          <w:color w:val="000000"/>
          <w:sz w:val="22"/>
        </w:rPr>
        <w:t>&gt;% от общей суммы приемлемых расходов, возложенных на него, в зависимости от того, какая сумма меньше.</w:t>
      </w:r>
    </w:p>
    <w:p w:rsidR="00164FB5" w:rsidRPr="00745B43" w:rsidRDefault="00164FB5" w:rsidP="008A2F6B">
      <w:pPr>
        <w:suppressAutoHyphens/>
        <w:spacing w:before="120" w:after="0" w:line="320" w:lineRule="exact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Доля </w:t>
      </w:r>
      <w:proofErr w:type="spellStart"/>
      <w:r w:rsidR="009D7CDA">
        <w:rPr>
          <w:rFonts w:ascii="Calibri" w:hAnsi="Calibri"/>
          <w:sz w:val="22"/>
        </w:rPr>
        <w:t>со</w:t>
      </w:r>
      <w:r>
        <w:rPr>
          <w:rFonts w:ascii="Calibri" w:hAnsi="Calibri"/>
          <w:sz w:val="22"/>
        </w:rPr>
        <w:t>финансирования</w:t>
      </w:r>
      <w:proofErr w:type="spellEnd"/>
      <w:r>
        <w:rPr>
          <w:rFonts w:ascii="Calibri" w:hAnsi="Calibri"/>
          <w:sz w:val="22"/>
        </w:rPr>
        <w:t xml:space="preserve"> партнера состоит из затрат по проекту, составляющих не более </w:t>
      </w:r>
      <w:r>
        <w:rPr>
          <w:rFonts w:ascii="Calibri" w:hAnsi="Calibri"/>
          <w:sz w:val="22"/>
          <w:highlight w:val="lightGray"/>
        </w:rPr>
        <w:t>&lt;…..&gt;</w:t>
      </w:r>
      <w:r>
        <w:rPr>
          <w:rFonts w:ascii="Calibri" w:hAnsi="Calibri"/>
          <w:sz w:val="22"/>
        </w:rPr>
        <w:t xml:space="preserve"> евро и </w:t>
      </w:r>
      <w:r w:rsidR="00FF26B0">
        <w:rPr>
          <w:rFonts w:ascii="Calibri" w:hAnsi="Calibri"/>
          <w:sz w:val="22"/>
        </w:rPr>
        <w:t xml:space="preserve">финансирования </w:t>
      </w:r>
      <w:r>
        <w:rPr>
          <w:rFonts w:ascii="Calibri" w:hAnsi="Calibri"/>
          <w:sz w:val="22"/>
        </w:rPr>
        <w:t xml:space="preserve">от внешних доноров, составляющих не более </w:t>
      </w:r>
      <w:r>
        <w:rPr>
          <w:rFonts w:ascii="Calibri" w:hAnsi="Calibri"/>
          <w:sz w:val="22"/>
          <w:highlight w:val="lightGray"/>
        </w:rPr>
        <w:t>&lt;….&gt;</w:t>
      </w:r>
      <w:r>
        <w:rPr>
          <w:rFonts w:ascii="Calibri" w:hAnsi="Calibri"/>
          <w:sz w:val="22"/>
        </w:rPr>
        <w:t xml:space="preserve"> евро, что отражается в отчетности по проекту. Внешними донорами являются </w:t>
      </w:r>
      <w:r>
        <w:rPr>
          <w:rFonts w:ascii="Calibri" w:hAnsi="Calibri"/>
          <w:sz w:val="22"/>
          <w:highlight w:val="lightGray"/>
        </w:rPr>
        <w:t>&lt;</w:t>
      </w:r>
      <w:r>
        <w:rPr>
          <w:rFonts w:ascii="Calibri" w:hAnsi="Calibri"/>
          <w:i/>
          <w:sz w:val="22"/>
          <w:highlight w:val="lightGray"/>
        </w:rPr>
        <w:t>названия доноров</w:t>
      </w:r>
      <w:r>
        <w:rPr>
          <w:rFonts w:ascii="Calibri" w:hAnsi="Calibri"/>
          <w:sz w:val="22"/>
          <w:highlight w:val="lightGray"/>
        </w:rPr>
        <w:t>&gt;</w:t>
      </w:r>
      <w:r>
        <w:rPr>
          <w:rFonts w:ascii="Calibri" w:hAnsi="Calibri"/>
          <w:sz w:val="22"/>
        </w:rPr>
        <w:t>.</w:t>
      </w:r>
    </w:p>
    <w:p w:rsidR="008A2F6B" w:rsidRPr="00745B43" w:rsidRDefault="00DF751F" w:rsidP="00A74F6A">
      <w:pPr>
        <w:suppressAutoHyphens/>
        <w:spacing w:before="120" w:after="0" w:line="320" w:lineRule="exact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Общее </w:t>
      </w:r>
      <w:proofErr w:type="spellStart"/>
      <w:r>
        <w:rPr>
          <w:rFonts w:ascii="Calibri" w:hAnsi="Calibri"/>
          <w:sz w:val="22"/>
        </w:rPr>
        <w:t>софинансирование</w:t>
      </w:r>
      <w:proofErr w:type="spellEnd"/>
      <w:r>
        <w:rPr>
          <w:rFonts w:ascii="Calibri" w:hAnsi="Calibri"/>
          <w:sz w:val="22"/>
        </w:rPr>
        <w:t xml:space="preserve"> проекта составляет </w:t>
      </w:r>
      <w:r>
        <w:rPr>
          <w:rFonts w:ascii="Calibri" w:hAnsi="Calibri"/>
          <w:sz w:val="22"/>
          <w:highlight w:val="lightGray"/>
        </w:rPr>
        <w:t>&lt;... …&gt;</w:t>
      </w:r>
      <w:r>
        <w:rPr>
          <w:rFonts w:ascii="Calibri" w:hAnsi="Calibri"/>
          <w:sz w:val="22"/>
        </w:rPr>
        <w:t xml:space="preserve"> евро, что составляет &lt;</w:t>
      </w:r>
      <w:proofErr w:type="spellStart"/>
      <w:r>
        <w:rPr>
          <w:rFonts w:ascii="Calibri" w:hAnsi="Calibri"/>
          <w:sz w:val="22"/>
          <w:highlight w:val="lightGray"/>
        </w:rPr>
        <w:t>xx</w:t>
      </w:r>
      <w:proofErr w:type="spellEnd"/>
      <w:r>
        <w:rPr>
          <w:rFonts w:ascii="Calibri" w:hAnsi="Calibri"/>
          <w:sz w:val="22"/>
        </w:rPr>
        <w:t>&gt;% от общей суммы приемлемых расходов проекта.</w:t>
      </w:r>
    </w:p>
    <w:p w:rsidR="0017367C" w:rsidRPr="00745B43" w:rsidRDefault="00286025" w:rsidP="0017367C">
      <w:pPr>
        <w:suppressAutoHyphens/>
        <w:spacing w:before="120" w:after="0" w:line="320" w:lineRule="exact"/>
        <w:jc w:val="both"/>
        <w:rPr>
          <w:rFonts w:ascii="Calibri" w:hAnsi="Calibri"/>
          <w:sz w:val="22"/>
        </w:rPr>
      </w:pPr>
      <w:r>
        <w:rPr>
          <w:rFonts w:ascii="Segoe UI" w:hAnsi="Segoe UI"/>
          <w:sz w:val="20"/>
          <w:shd w:val="clear" w:color="auto" w:fill="FFFFFF"/>
        </w:rPr>
        <w:lastRenderedPageBreak/>
        <w:t xml:space="preserve">Партнер гарантирует, что его собственный </w:t>
      </w:r>
      <w:r w:rsidR="005B33D0">
        <w:rPr>
          <w:rFonts w:ascii="Segoe UI" w:hAnsi="Segoe UI"/>
          <w:sz w:val="20"/>
          <w:shd w:val="clear" w:color="auto" w:fill="FFFFFF"/>
        </w:rPr>
        <w:t xml:space="preserve">вклад </w:t>
      </w:r>
      <w:r>
        <w:rPr>
          <w:rFonts w:ascii="Segoe UI" w:hAnsi="Segoe UI"/>
          <w:sz w:val="20"/>
          <w:shd w:val="clear" w:color="auto" w:fill="FFFFFF"/>
        </w:rPr>
        <w:t xml:space="preserve">документируется должным образом. Собственный </w:t>
      </w:r>
      <w:r w:rsidR="005B33D0">
        <w:rPr>
          <w:rFonts w:ascii="Segoe UI" w:hAnsi="Segoe UI"/>
          <w:sz w:val="20"/>
          <w:shd w:val="clear" w:color="auto" w:fill="FFFFFF"/>
        </w:rPr>
        <w:t xml:space="preserve">вклад </w:t>
      </w:r>
      <w:r>
        <w:rPr>
          <w:rFonts w:ascii="Segoe UI" w:hAnsi="Segoe UI"/>
          <w:sz w:val="20"/>
          <w:shd w:val="clear" w:color="auto" w:fill="FFFFFF"/>
        </w:rPr>
        <w:t xml:space="preserve">отражается в финансовых отчетах следующим образом: </w:t>
      </w:r>
      <w:r w:rsidR="005B33D0">
        <w:rPr>
          <w:rFonts w:ascii="Segoe UI" w:hAnsi="Segoe UI"/>
          <w:sz w:val="20"/>
          <w:shd w:val="clear" w:color="auto" w:fill="FFFFFF"/>
        </w:rPr>
        <w:t xml:space="preserve">вклад </w:t>
      </w:r>
      <w:r>
        <w:rPr>
          <w:rFonts w:ascii="Segoe UI" w:hAnsi="Segoe UI"/>
          <w:sz w:val="20"/>
          <w:shd w:val="clear" w:color="auto" w:fill="FFFFFF"/>
        </w:rPr>
        <w:t xml:space="preserve">внешних доноров должен </w:t>
      </w:r>
      <w:r w:rsidR="00FF26B0">
        <w:rPr>
          <w:rFonts w:ascii="Segoe UI" w:hAnsi="Segoe UI"/>
          <w:sz w:val="20"/>
          <w:shd w:val="clear" w:color="auto" w:fill="FFFFFF"/>
        </w:rPr>
        <w:t xml:space="preserve">фиксироваться </w:t>
      </w:r>
      <w:r>
        <w:rPr>
          <w:rFonts w:ascii="Segoe UI" w:hAnsi="Segoe UI"/>
          <w:sz w:val="20"/>
          <w:shd w:val="clear" w:color="auto" w:fill="FFFFFF"/>
        </w:rPr>
        <w:t xml:space="preserve">в каждом промежуточном и </w:t>
      </w:r>
      <w:r w:rsidR="005B33D0">
        <w:rPr>
          <w:rFonts w:ascii="Segoe UI" w:hAnsi="Segoe UI"/>
          <w:sz w:val="20"/>
          <w:shd w:val="clear" w:color="auto" w:fill="FFFFFF"/>
        </w:rPr>
        <w:t>итогов</w:t>
      </w:r>
      <w:r>
        <w:rPr>
          <w:rFonts w:ascii="Segoe UI" w:hAnsi="Segoe UI"/>
          <w:sz w:val="20"/>
          <w:shd w:val="clear" w:color="auto" w:fill="FFFFFF"/>
        </w:rPr>
        <w:t xml:space="preserve">ом отчете, а собственный </w:t>
      </w:r>
      <w:r w:rsidR="005B33D0">
        <w:rPr>
          <w:rFonts w:ascii="Segoe UI" w:hAnsi="Segoe UI"/>
          <w:sz w:val="20"/>
          <w:shd w:val="clear" w:color="auto" w:fill="FFFFFF"/>
        </w:rPr>
        <w:t xml:space="preserve">вклад </w:t>
      </w:r>
      <w:r>
        <w:rPr>
          <w:rFonts w:ascii="Segoe UI" w:hAnsi="Segoe UI"/>
          <w:sz w:val="20"/>
          <w:shd w:val="clear" w:color="auto" w:fill="FFFFFF"/>
        </w:rPr>
        <w:t xml:space="preserve">партнера отражается только в </w:t>
      </w:r>
      <w:r w:rsidR="005B33D0">
        <w:rPr>
          <w:rFonts w:ascii="Segoe UI" w:hAnsi="Segoe UI"/>
          <w:sz w:val="20"/>
          <w:shd w:val="clear" w:color="auto" w:fill="FFFFFF"/>
        </w:rPr>
        <w:t xml:space="preserve">итоговом </w:t>
      </w:r>
      <w:r>
        <w:rPr>
          <w:rFonts w:ascii="Segoe UI" w:hAnsi="Segoe UI"/>
          <w:sz w:val="20"/>
          <w:shd w:val="clear" w:color="auto" w:fill="FFFFFF"/>
        </w:rPr>
        <w:t>отчете.</w:t>
      </w:r>
    </w:p>
    <w:p w:rsidR="00286025" w:rsidRPr="00745B43" w:rsidRDefault="00286025" w:rsidP="00E85431">
      <w:pPr>
        <w:suppressAutoHyphens/>
        <w:spacing w:after="0" w:line="320" w:lineRule="exact"/>
        <w:jc w:val="both"/>
        <w:rPr>
          <w:rFonts w:ascii="Calibri" w:hAnsi="Calibri"/>
          <w:color w:val="FF0000"/>
          <w:sz w:val="22"/>
        </w:rPr>
      </w:pPr>
    </w:p>
    <w:p w:rsidR="008A2F6B" w:rsidRPr="00745B43" w:rsidRDefault="008A2F6B" w:rsidP="00E85431">
      <w:pPr>
        <w:pStyle w:val="1"/>
        <w:spacing w:before="0" w:after="0"/>
      </w:pPr>
      <w:bookmarkStart w:id="21" w:name="_Toc509404886"/>
      <w:bookmarkStart w:id="22" w:name="_Toc518480752"/>
      <w:r>
        <w:t xml:space="preserve">Статья 11: </w:t>
      </w:r>
      <w:r w:rsidR="00521018">
        <w:t xml:space="preserve">Платежи </w:t>
      </w:r>
      <w:r>
        <w:t>партнеру</w:t>
      </w:r>
      <w:bookmarkEnd w:id="21"/>
      <w:bookmarkEnd w:id="22"/>
      <w:r>
        <w:t xml:space="preserve"> </w:t>
      </w:r>
    </w:p>
    <w:p w:rsidR="00092B7A" w:rsidRPr="00745B43" w:rsidRDefault="00092B7A" w:rsidP="00E85431">
      <w:pPr>
        <w:suppressAutoHyphens/>
        <w:spacing w:after="0" w:line="320" w:lineRule="exact"/>
        <w:jc w:val="both"/>
        <w:rPr>
          <w:rFonts w:ascii="Calibri" w:hAnsi="Calibri"/>
          <w:sz w:val="22"/>
        </w:rPr>
      </w:pPr>
    </w:p>
    <w:p w:rsidR="00A74AE5" w:rsidRPr="00745B43" w:rsidRDefault="00CC3ABE" w:rsidP="00E85431">
      <w:pPr>
        <w:suppressAutoHyphens/>
        <w:spacing w:after="120" w:line="280" w:lineRule="exact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  <w:highlight w:val="lightGray"/>
        </w:rPr>
        <w:t>&lt;</w:t>
      </w:r>
      <w:r>
        <w:rPr>
          <w:rFonts w:ascii="Calibri" w:hAnsi="Calibri"/>
          <w:i/>
          <w:sz w:val="22"/>
          <w:highlight w:val="lightGray"/>
        </w:rPr>
        <w:t xml:space="preserve">Как правило, все </w:t>
      </w:r>
      <w:r w:rsidR="003A3D25">
        <w:rPr>
          <w:rFonts w:ascii="Calibri" w:hAnsi="Calibri"/>
          <w:i/>
          <w:sz w:val="22"/>
          <w:highlight w:val="lightGray"/>
        </w:rPr>
        <w:t xml:space="preserve">программное финансирование </w:t>
      </w:r>
      <w:r>
        <w:rPr>
          <w:rFonts w:ascii="Calibri" w:hAnsi="Calibri"/>
          <w:i/>
          <w:sz w:val="22"/>
          <w:highlight w:val="lightGray"/>
        </w:rPr>
        <w:t xml:space="preserve">на реализацию проекта </w:t>
      </w:r>
      <w:r w:rsidR="003A3D25">
        <w:rPr>
          <w:rFonts w:ascii="Calibri" w:hAnsi="Calibri"/>
          <w:i/>
          <w:sz w:val="22"/>
          <w:highlight w:val="lightGray"/>
        </w:rPr>
        <w:t xml:space="preserve">перечисляется </w:t>
      </w:r>
      <w:r>
        <w:rPr>
          <w:rFonts w:ascii="Calibri" w:hAnsi="Calibri"/>
          <w:i/>
          <w:sz w:val="22"/>
          <w:highlight w:val="lightGray"/>
        </w:rPr>
        <w:t xml:space="preserve">в </w:t>
      </w:r>
      <w:proofErr w:type="gramStart"/>
      <w:r>
        <w:rPr>
          <w:rFonts w:ascii="Calibri" w:hAnsi="Calibri"/>
          <w:i/>
          <w:sz w:val="22"/>
          <w:highlight w:val="lightGray"/>
        </w:rPr>
        <w:t>евро</w:t>
      </w:r>
      <w:proofErr w:type="gramEnd"/>
      <w:r>
        <w:rPr>
          <w:rFonts w:ascii="Calibri" w:hAnsi="Calibri"/>
          <w:i/>
          <w:sz w:val="22"/>
          <w:highlight w:val="lightGray"/>
        </w:rPr>
        <w:t xml:space="preserve"> </w:t>
      </w:r>
      <w:r w:rsidR="005B33D0">
        <w:rPr>
          <w:rFonts w:ascii="Calibri" w:hAnsi="Calibri"/>
          <w:i/>
          <w:sz w:val="22"/>
          <w:highlight w:val="lightGray"/>
        </w:rPr>
        <w:t>У</w:t>
      </w:r>
      <w:r>
        <w:rPr>
          <w:rFonts w:ascii="Calibri" w:hAnsi="Calibri"/>
          <w:i/>
          <w:sz w:val="22"/>
          <w:highlight w:val="lightGray"/>
        </w:rPr>
        <w:t xml:space="preserve">правляющим органом </w:t>
      </w:r>
      <w:r w:rsidR="005B33D0">
        <w:rPr>
          <w:rFonts w:ascii="Calibri" w:hAnsi="Calibri"/>
          <w:i/>
          <w:sz w:val="22"/>
          <w:highlight w:val="lightGray"/>
        </w:rPr>
        <w:t>Программ</w:t>
      </w:r>
      <w:r>
        <w:rPr>
          <w:rFonts w:ascii="Calibri" w:hAnsi="Calibri"/>
          <w:i/>
          <w:sz w:val="22"/>
          <w:highlight w:val="lightGray"/>
        </w:rPr>
        <w:t xml:space="preserve">ы. </w:t>
      </w:r>
      <w:r w:rsidR="003A3D25">
        <w:rPr>
          <w:rFonts w:ascii="Calibri" w:hAnsi="Calibri"/>
          <w:i/>
          <w:sz w:val="22"/>
          <w:highlight w:val="lightGray"/>
        </w:rPr>
        <w:t>Платеж перечисляется</w:t>
      </w:r>
      <w:r>
        <w:rPr>
          <w:rFonts w:ascii="Calibri" w:hAnsi="Calibri"/>
          <w:i/>
          <w:sz w:val="22"/>
          <w:highlight w:val="lightGray"/>
        </w:rPr>
        <w:t xml:space="preserve"> на банковский счет ведущего партнера. Ведущий партнер несет ответственность за административное и финансовое управление этими средствами.</w:t>
      </w:r>
      <w:r>
        <w:rPr>
          <w:rFonts w:ascii="Calibri" w:hAnsi="Calibri"/>
          <w:sz w:val="22"/>
          <w:highlight w:val="lightGray"/>
        </w:rPr>
        <w:t>&gt;</w:t>
      </w:r>
      <w:r>
        <w:rPr>
          <w:rFonts w:ascii="Calibri" w:hAnsi="Calibri"/>
          <w:sz w:val="22"/>
        </w:rPr>
        <w:t xml:space="preserve"> </w:t>
      </w:r>
    </w:p>
    <w:p w:rsidR="00A74AE5" w:rsidRPr="00745B43" w:rsidRDefault="008A2F6B" w:rsidP="00E85431">
      <w:pPr>
        <w:suppressAutoHyphens/>
        <w:spacing w:after="120" w:line="280" w:lineRule="exact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Ведущий партнер берет на себя ответственность за распределение сре</w:t>
      </w:r>
      <w:proofErr w:type="gramStart"/>
      <w:r>
        <w:rPr>
          <w:rFonts w:ascii="Calibri" w:hAnsi="Calibri"/>
          <w:sz w:val="22"/>
        </w:rPr>
        <w:t xml:space="preserve">дств </w:t>
      </w:r>
      <w:r w:rsidR="005B33D0">
        <w:rPr>
          <w:rFonts w:ascii="Calibri" w:hAnsi="Calibri"/>
          <w:sz w:val="22"/>
        </w:rPr>
        <w:t>Пр</w:t>
      </w:r>
      <w:proofErr w:type="gramEnd"/>
      <w:r w:rsidR="005B33D0">
        <w:rPr>
          <w:rFonts w:ascii="Calibri" w:hAnsi="Calibri"/>
          <w:sz w:val="22"/>
        </w:rPr>
        <w:t>ограмм</w:t>
      </w:r>
      <w:r>
        <w:rPr>
          <w:rFonts w:ascii="Calibri" w:hAnsi="Calibri"/>
          <w:sz w:val="22"/>
        </w:rPr>
        <w:t xml:space="preserve">ы и </w:t>
      </w:r>
      <w:r w:rsidR="003A3D25">
        <w:rPr>
          <w:rFonts w:ascii="Calibri" w:hAnsi="Calibri"/>
          <w:sz w:val="22"/>
        </w:rPr>
        <w:t>авансовый платеж</w:t>
      </w:r>
      <w:r>
        <w:rPr>
          <w:rFonts w:ascii="Calibri" w:hAnsi="Calibri"/>
          <w:sz w:val="22"/>
        </w:rPr>
        <w:t xml:space="preserve"> </w:t>
      </w:r>
      <w:r w:rsidR="003A3D25">
        <w:rPr>
          <w:rFonts w:ascii="Calibri" w:hAnsi="Calibri"/>
          <w:sz w:val="22"/>
        </w:rPr>
        <w:t xml:space="preserve">своим партнерам </w:t>
      </w:r>
      <w:r>
        <w:rPr>
          <w:rFonts w:ascii="Calibri" w:hAnsi="Calibri"/>
          <w:sz w:val="22"/>
        </w:rPr>
        <w:t xml:space="preserve">в соответствии с их расходами, связанными с </w:t>
      </w:r>
      <w:r w:rsidR="003A3D25">
        <w:rPr>
          <w:rFonts w:ascii="Calibri" w:hAnsi="Calibri"/>
          <w:sz w:val="22"/>
        </w:rPr>
        <w:t xml:space="preserve">мероприятиями </w:t>
      </w:r>
      <w:r>
        <w:rPr>
          <w:rFonts w:ascii="Calibri" w:hAnsi="Calibri"/>
          <w:sz w:val="22"/>
        </w:rPr>
        <w:t>по проекту.</w:t>
      </w:r>
    </w:p>
    <w:p w:rsidR="008F64EB" w:rsidRPr="00745B43" w:rsidRDefault="00184927" w:rsidP="00E85431">
      <w:pPr>
        <w:suppressAutoHyphens/>
        <w:spacing w:after="120" w:line="280" w:lineRule="exact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Средства </w:t>
      </w:r>
      <w:r w:rsidR="003A3D25">
        <w:rPr>
          <w:rFonts w:ascii="Calibri" w:hAnsi="Calibri"/>
          <w:sz w:val="22"/>
        </w:rPr>
        <w:t xml:space="preserve">перечисляются </w:t>
      </w:r>
      <w:r>
        <w:rPr>
          <w:rFonts w:ascii="Calibri" w:hAnsi="Calibri"/>
          <w:sz w:val="22"/>
        </w:rPr>
        <w:t xml:space="preserve">ведущим партнером партнеру следующим образом: </w:t>
      </w:r>
    </w:p>
    <w:p w:rsidR="006E17B1" w:rsidRPr="00745B43" w:rsidRDefault="00A90C70" w:rsidP="00E85431">
      <w:pPr>
        <w:suppressAutoHyphens/>
        <w:spacing w:after="120" w:line="280" w:lineRule="exact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&lt;</w:t>
      </w:r>
      <w:r>
        <w:rPr>
          <w:rFonts w:ascii="Calibri" w:hAnsi="Calibri"/>
          <w:i/>
          <w:sz w:val="22"/>
          <w:highlight w:val="lightGray"/>
        </w:rPr>
        <w:t>определите свою модель; ниже представлен один из вариантов</w:t>
      </w:r>
      <w:r>
        <w:rPr>
          <w:rFonts w:ascii="Calibri" w:hAnsi="Calibri"/>
          <w:i/>
          <w:sz w:val="22"/>
        </w:rPr>
        <w:t>&gt;</w:t>
      </w:r>
      <w:r>
        <w:rPr>
          <w:rFonts w:ascii="Calibri" w:hAnsi="Calibri"/>
          <w:sz w:val="22"/>
        </w:rPr>
        <w:t xml:space="preserve">  </w:t>
      </w:r>
    </w:p>
    <w:p w:rsidR="006E17B1" w:rsidRPr="00745B43" w:rsidRDefault="003C153F" w:rsidP="00E85431">
      <w:pPr>
        <w:pStyle w:val="af7"/>
        <w:numPr>
          <w:ilvl w:val="0"/>
          <w:numId w:val="33"/>
        </w:numPr>
        <w:suppressAutoHyphens/>
        <w:spacing w:after="120" w:line="280" w:lineRule="exact"/>
        <w:jc w:val="both"/>
        <w:rPr>
          <w:rFonts w:ascii="Calibri" w:hAnsi="Calibri"/>
          <w:i/>
          <w:sz w:val="22"/>
        </w:rPr>
      </w:pPr>
      <w:r>
        <w:rPr>
          <w:rFonts w:ascii="Calibri" w:hAnsi="Calibri"/>
          <w:i/>
          <w:sz w:val="22"/>
        </w:rPr>
        <w:t xml:space="preserve">Первый платеж в размере XXX евро будет сделан в качестве предварительного финансирования в течение 30 дней с момента получения ведущим партнером </w:t>
      </w:r>
      <w:r w:rsidR="003A3D25">
        <w:rPr>
          <w:rFonts w:ascii="Calibri" w:hAnsi="Calibri"/>
          <w:i/>
          <w:sz w:val="22"/>
        </w:rPr>
        <w:t xml:space="preserve">первого авансового платежа </w:t>
      </w:r>
      <w:r>
        <w:rPr>
          <w:rFonts w:ascii="Calibri" w:hAnsi="Calibri"/>
          <w:i/>
          <w:sz w:val="22"/>
        </w:rPr>
        <w:t xml:space="preserve">от </w:t>
      </w:r>
      <w:r w:rsidR="005B33D0">
        <w:rPr>
          <w:rFonts w:ascii="Calibri" w:hAnsi="Calibri"/>
          <w:i/>
          <w:sz w:val="22"/>
        </w:rPr>
        <w:t>У</w:t>
      </w:r>
      <w:r>
        <w:rPr>
          <w:rFonts w:ascii="Calibri" w:hAnsi="Calibri"/>
          <w:i/>
          <w:sz w:val="22"/>
        </w:rPr>
        <w:t xml:space="preserve">правляющего органа.   </w:t>
      </w:r>
    </w:p>
    <w:p w:rsidR="006E17B1" w:rsidRPr="00745B43" w:rsidRDefault="003C153F" w:rsidP="00E85431">
      <w:pPr>
        <w:pStyle w:val="af7"/>
        <w:numPr>
          <w:ilvl w:val="0"/>
          <w:numId w:val="33"/>
        </w:numPr>
        <w:suppressAutoHyphens/>
        <w:spacing w:after="120" w:line="280" w:lineRule="exact"/>
        <w:jc w:val="both"/>
        <w:rPr>
          <w:rFonts w:ascii="Calibri" w:hAnsi="Calibri"/>
          <w:i/>
          <w:sz w:val="22"/>
        </w:rPr>
      </w:pPr>
      <w:r>
        <w:rPr>
          <w:rFonts w:ascii="Calibri" w:hAnsi="Calibri"/>
          <w:i/>
          <w:sz w:val="22"/>
        </w:rPr>
        <w:t xml:space="preserve">Второй платеж, основанный на доле партнера во всех приемлемых расходах, совершается до конца отчетного периода и в течение 30 дней с момента получения ведущим партнером платежа от </w:t>
      </w:r>
      <w:r w:rsidR="005B33D0">
        <w:rPr>
          <w:rFonts w:ascii="Calibri" w:hAnsi="Calibri"/>
          <w:i/>
          <w:sz w:val="22"/>
        </w:rPr>
        <w:t>У</w:t>
      </w:r>
      <w:r>
        <w:rPr>
          <w:rFonts w:ascii="Calibri" w:hAnsi="Calibri"/>
          <w:i/>
          <w:sz w:val="22"/>
        </w:rPr>
        <w:t>правляющего органа.</w:t>
      </w:r>
    </w:p>
    <w:p w:rsidR="006E17B1" w:rsidRPr="00745B43" w:rsidRDefault="003C153F" w:rsidP="00E85431">
      <w:pPr>
        <w:pStyle w:val="af7"/>
        <w:numPr>
          <w:ilvl w:val="0"/>
          <w:numId w:val="33"/>
        </w:numPr>
        <w:suppressAutoHyphens/>
        <w:spacing w:after="120" w:line="280" w:lineRule="exact"/>
        <w:jc w:val="both"/>
        <w:rPr>
          <w:rFonts w:ascii="Calibri" w:hAnsi="Calibri"/>
          <w:i/>
          <w:sz w:val="22"/>
        </w:rPr>
      </w:pPr>
      <w:r>
        <w:rPr>
          <w:rFonts w:ascii="Calibri" w:hAnsi="Calibri"/>
          <w:i/>
          <w:sz w:val="22"/>
        </w:rPr>
        <w:t xml:space="preserve">Окончательный платеж, основанный на доле партнера в общих приемлемых расходах, совершается в течение 30 дней с момента получения ведущим партнером окончательного расчета от </w:t>
      </w:r>
      <w:r w:rsidR="005B33D0">
        <w:rPr>
          <w:rFonts w:ascii="Calibri" w:hAnsi="Calibri"/>
          <w:i/>
          <w:sz w:val="22"/>
        </w:rPr>
        <w:t>У</w:t>
      </w:r>
      <w:r>
        <w:rPr>
          <w:rFonts w:ascii="Calibri" w:hAnsi="Calibri"/>
          <w:i/>
          <w:sz w:val="22"/>
        </w:rPr>
        <w:t>правляющего органа.</w:t>
      </w:r>
    </w:p>
    <w:p w:rsidR="008A2F6B" w:rsidRPr="00745B43" w:rsidRDefault="008A2F6B" w:rsidP="00E85431">
      <w:pPr>
        <w:suppressAutoHyphens/>
        <w:spacing w:after="120" w:line="280" w:lineRule="exact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Средства по проекту </w:t>
      </w:r>
      <w:r w:rsidR="003A3D25">
        <w:rPr>
          <w:rFonts w:ascii="Calibri" w:hAnsi="Calibri"/>
          <w:sz w:val="22"/>
        </w:rPr>
        <w:t xml:space="preserve">перечисляются </w:t>
      </w:r>
      <w:r>
        <w:rPr>
          <w:rFonts w:ascii="Calibri" w:hAnsi="Calibri"/>
          <w:sz w:val="22"/>
        </w:rPr>
        <w:t xml:space="preserve">ведущим партнером партнеру посредством банковского перевода </w:t>
      </w:r>
      <w:r w:rsidR="005F5DAD">
        <w:rPr>
          <w:rFonts w:ascii="Calibri" w:hAnsi="Calibri"/>
          <w:sz w:val="22"/>
        </w:rPr>
        <w:t xml:space="preserve">в соответствии с предоставленными </w:t>
      </w:r>
      <w:r>
        <w:rPr>
          <w:rFonts w:ascii="Calibri" w:hAnsi="Calibri"/>
          <w:sz w:val="22"/>
        </w:rPr>
        <w:t xml:space="preserve">партнером </w:t>
      </w:r>
      <w:r w:rsidR="003A3D25">
        <w:rPr>
          <w:rFonts w:ascii="Calibri" w:hAnsi="Calibri"/>
          <w:sz w:val="22"/>
        </w:rPr>
        <w:t>реквизит</w:t>
      </w:r>
      <w:r w:rsidR="005F5DAD">
        <w:rPr>
          <w:rFonts w:ascii="Calibri" w:hAnsi="Calibri"/>
          <w:sz w:val="22"/>
        </w:rPr>
        <w:t>ами</w:t>
      </w:r>
      <w:r>
        <w:rPr>
          <w:rFonts w:ascii="Calibri" w:hAnsi="Calibri"/>
          <w:sz w:val="22"/>
        </w:rPr>
        <w:t xml:space="preserve">, официально </w:t>
      </w:r>
      <w:r w:rsidR="005F5DAD">
        <w:rPr>
          <w:rFonts w:ascii="Calibri" w:hAnsi="Calibri"/>
          <w:sz w:val="22"/>
        </w:rPr>
        <w:t xml:space="preserve">сообщенными </w:t>
      </w:r>
      <w:r>
        <w:rPr>
          <w:rFonts w:ascii="Calibri" w:hAnsi="Calibri"/>
          <w:sz w:val="22"/>
        </w:rPr>
        <w:t>ведущему партнеру.</w:t>
      </w:r>
    </w:p>
    <w:p w:rsidR="008A2F6B" w:rsidRPr="00745B43" w:rsidRDefault="00C73404" w:rsidP="00E85431">
      <w:pPr>
        <w:suppressAutoHyphens/>
        <w:spacing w:after="120" w:line="280" w:lineRule="exact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В случае изменения банковск</w:t>
      </w:r>
      <w:r w:rsidR="003A3D25">
        <w:rPr>
          <w:rFonts w:ascii="Calibri" w:hAnsi="Calibri"/>
          <w:sz w:val="22"/>
        </w:rPr>
        <w:t xml:space="preserve">их реквизитов </w:t>
      </w:r>
      <w:r>
        <w:rPr>
          <w:rFonts w:ascii="Calibri" w:hAnsi="Calibri"/>
          <w:sz w:val="22"/>
        </w:rPr>
        <w:t xml:space="preserve">партнера он обязуется своевременно уведомить об этом ведущего партнера.  </w:t>
      </w:r>
    </w:p>
    <w:p w:rsidR="008A2F6B" w:rsidRPr="00745B43" w:rsidRDefault="008A2F6B" w:rsidP="00E85431">
      <w:pPr>
        <w:suppressAutoHyphens/>
        <w:spacing w:after="120" w:line="280" w:lineRule="exact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Любые проценты, полученные от предварительного финансирования, выплаченного ведущим партнером партнеру, указываются в </w:t>
      </w:r>
      <w:r w:rsidR="003A3D25">
        <w:rPr>
          <w:rFonts w:ascii="Calibri" w:hAnsi="Calibri"/>
          <w:sz w:val="22"/>
        </w:rPr>
        <w:t xml:space="preserve">промежуточном </w:t>
      </w:r>
      <w:r>
        <w:rPr>
          <w:rFonts w:ascii="Calibri" w:hAnsi="Calibri"/>
          <w:sz w:val="22"/>
        </w:rPr>
        <w:t xml:space="preserve">и </w:t>
      </w:r>
      <w:r w:rsidR="003A3D25">
        <w:rPr>
          <w:rFonts w:ascii="Calibri" w:hAnsi="Calibri"/>
          <w:sz w:val="22"/>
        </w:rPr>
        <w:t xml:space="preserve">итоговом </w:t>
      </w:r>
      <w:r>
        <w:rPr>
          <w:rFonts w:ascii="Calibri" w:hAnsi="Calibri"/>
          <w:sz w:val="22"/>
        </w:rPr>
        <w:t xml:space="preserve">отчетах. Если ведущий партнер и партнер не являются государственными органами или правительственными организациями, проценты должны быть вычтены из окончательного платежа по проекту. </w:t>
      </w:r>
    </w:p>
    <w:p w:rsidR="00F7635D" w:rsidRPr="00745B43" w:rsidRDefault="00F7635D" w:rsidP="00E85431">
      <w:pPr>
        <w:suppressAutoHyphens/>
        <w:spacing w:after="0" w:line="280" w:lineRule="exact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В конце проекта, исходя из общих приемлемых расходов, утвержденных </w:t>
      </w:r>
      <w:r w:rsidR="005B33D0">
        <w:rPr>
          <w:rFonts w:ascii="Calibri" w:hAnsi="Calibri"/>
          <w:sz w:val="22"/>
        </w:rPr>
        <w:t>У</w:t>
      </w:r>
      <w:r>
        <w:rPr>
          <w:rFonts w:ascii="Calibri" w:hAnsi="Calibri"/>
          <w:sz w:val="22"/>
        </w:rPr>
        <w:t xml:space="preserve">правляющим органом, ведущий партнер должен рассчитать долю каждого партнера. Таким </w:t>
      </w:r>
      <w:proofErr w:type="gramStart"/>
      <w:r>
        <w:rPr>
          <w:rFonts w:ascii="Calibri" w:hAnsi="Calibri"/>
          <w:sz w:val="22"/>
        </w:rPr>
        <w:t>образом</w:t>
      </w:r>
      <w:proofErr w:type="gramEnd"/>
      <w:r>
        <w:rPr>
          <w:rFonts w:ascii="Calibri" w:hAnsi="Calibri"/>
          <w:sz w:val="22"/>
        </w:rPr>
        <w:t xml:space="preserve"> определяются окончательные суммы для выплаты каждому партнеру.   </w:t>
      </w:r>
    </w:p>
    <w:p w:rsidR="00AB1D71" w:rsidRPr="00745B43" w:rsidRDefault="00F7635D" w:rsidP="00AB1D71">
      <w:pPr>
        <w:suppressAutoHyphens/>
        <w:spacing w:after="0" w:line="320" w:lineRule="exact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 w:rsidR="008A2F6B" w:rsidRPr="00745B43" w:rsidRDefault="008A2F6B" w:rsidP="00E85431">
      <w:pPr>
        <w:pStyle w:val="1"/>
        <w:spacing w:before="0" w:after="0"/>
      </w:pPr>
      <w:bookmarkStart w:id="23" w:name="_Toc509404887"/>
      <w:bookmarkStart w:id="24" w:name="_Toc518480753"/>
      <w:r>
        <w:t>Статья 12: Проверка расходования средств</w:t>
      </w:r>
      <w:bookmarkEnd w:id="23"/>
      <w:bookmarkEnd w:id="24"/>
    </w:p>
    <w:p w:rsidR="00AB1D71" w:rsidRPr="004A5930" w:rsidRDefault="00AB1D71" w:rsidP="008A2F6B">
      <w:pPr>
        <w:suppressAutoHyphens/>
        <w:spacing w:after="120" w:line="320" w:lineRule="exact"/>
        <w:jc w:val="both"/>
        <w:rPr>
          <w:rFonts w:ascii="Calibri" w:hAnsi="Calibri"/>
          <w:i/>
          <w:sz w:val="22"/>
          <w:highlight w:val="lightGray"/>
        </w:rPr>
      </w:pPr>
    </w:p>
    <w:p w:rsidR="00F7635D" w:rsidRPr="00745B43" w:rsidRDefault="008F64EB" w:rsidP="00E85431">
      <w:pPr>
        <w:suppressAutoHyphens/>
        <w:spacing w:after="0" w:line="280" w:lineRule="exact"/>
        <w:jc w:val="both"/>
        <w:rPr>
          <w:rFonts w:ascii="Calibri" w:hAnsi="Calibri"/>
          <w:i/>
          <w:sz w:val="22"/>
        </w:rPr>
      </w:pPr>
      <w:r>
        <w:rPr>
          <w:rFonts w:ascii="Calibri" w:hAnsi="Calibri"/>
          <w:i/>
          <w:sz w:val="22"/>
          <w:highlight w:val="lightGray"/>
        </w:rPr>
        <w:t>&lt;</w:t>
      </w:r>
      <w:r>
        <w:rPr>
          <w:rFonts w:ascii="Calibri" w:hAnsi="Calibri"/>
          <w:b/>
          <w:i/>
          <w:sz w:val="22"/>
          <w:highlight w:val="lightGray"/>
        </w:rPr>
        <w:t xml:space="preserve">Выберите один из следующих вариантов, исходя из выбранной модели. См. Раздел 15.1 Руководства по </w:t>
      </w:r>
      <w:r w:rsidR="005C205C">
        <w:rPr>
          <w:rFonts w:ascii="Calibri" w:hAnsi="Calibri"/>
          <w:b/>
          <w:i/>
          <w:sz w:val="22"/>
          <w:highlight w:val="lightGray"/>
        </w:rPr>
        <w:t xml:space="preserve">реализации </w:t>
      </w:r>
      <w:r w:rsidR="005B33D0">
        <w:rPr>
          <w:rFonts w:ascii="Calibri" w:hAnsi="Calibri"/>
          <w:b/>
          <w:i/>
          <w:sz w:val="22"/>
          <w:highlight w:val="lightGray"/>
        </w:rPr>
        <w:t>Программ</w:t>
      </w:r>
      <w:r w:rsidR="005C205C">
        <w:rPr>
          <w:rFonts w:ascii="Calibri" w:hAnsi="Calibri"/>
          <w:b/>
          <w:i/>
          <w:sz w:val="22"/>
          <w:highlight w:val="lightGray"/>
        </w:rPr>
        <w:t>ы</w:t>
      </w:r>
      <w:r>
        <w:rPr>
          <w:rFonts w:ascii="Calibri" w:hAnsi="Calibri"/>
          <w:i/>
          <w:sz w:val="22"/>
          <w:highlight w:val="lightGray"/>
        </w:rPr>
        <w:t>&gt;</w:t>
      </w:r>
    </w:p>
    <w:p w:rsidR="00F616FC" w:rsidRPr="00745B43" w:rsidRDefault="00F616FC" w:rsidP="008A2F6B">
      <w:pPr>
        <w:suppressAutoHyphens/>
        <w:spacing w:after="120" w:line="320" w:lineRule="exact"/>
        <w:jc w:val="both"/>
        <w:rPr>
          <w:rFonts w:ascii="Calibri" w:hAnsi="Calibri"/>
          <w:b/>
          <w:i/>
          <w:sz w:val="22"/>
          <w:u w:val="single"/>
        </w:rPr>
      </w:pPr>
    </w:p>
    <w:p w:rsidR="00474F27" w:rsidRPr="00745B43" w:rsidRDefault="00474F27" w:rsidP="00E85431">
      <w:pPr>
        <w:suppressAutoHyphens/>
        <w:spacing w:after="0" w:line="320" w:lineRule="exact"/>
        <w:jc w:val="both"/>
        <w:rPr>
          <w:rFonts w:ascii="Calibri" w:hAnsi="Calibri"/>
          <w:b/>
          <w:i/>
          <w:sz w:val="22"/>
          <w:u w:val="single"/>
        </w:rPr>
      </w:pPr>
      <w:r>
        <w:rPr>
          <w:rFonts w:ascii="Calibri" w:hAnsi="Calibri"/>
          <w:b/>
          <w:i/>
          <w:sz w:val="22"/>
          <w:u w:val="single"/>
        </w:rPr>
        <w:t xml:space="preserve">Вариант 1: Децентрализованная модель </w:t>
      </w:r>
      <w:r w:rsidR="003A3D25">
        <w:rPr>
          <w:rFonts w:ascii="Calibri" w:hAnsi="Calibri"/>
          <w:b/>
          <w:i/>
          <w:sz w:val="22"/>
          <w:u w:val="single"/>
        </w:rPr>
        <w:t xml:space="preserve">бухгалтерского </w:t>
      </w:r>
      <w:r>
        <w:rPr>
          <w:rFonts w:ascii="Calibri" w:hAnsi="Calibri"/>
          <w:b/>
          <w:i/>
          <w:sz w:val="22"/>
          <w:u w:val="single"/>
        </w:rPr>
        <w:t>учета</w:t>
      </w:r>
    </w:p>
    <w:p w:rsidR="008A2F6B" w:rsidRPr="00745B43" w:rsidRDefault="008A2F6B" w:rsidP="00E85431">
      <w:pPr>
        <w:suppressAutoHyphens/>
        <w:spacing w:after="120" w:line="280" w:lineRule="exact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lastRenderedPageBreak/>
        <w:t xml:space="preserve">Ведущий партнер и все партнеры </w:t>
      </w:r>
      <w:r w:rsidR="003A3D25">
        <w:rPr>
          <w:rFonts w:ascii="Calibri" w:hAnsi="Calibri"/>
          <w:sz w:val="22"/>
        </w:rPr>
        <w:t xml:space="preserve">проводят </w:t>
      </w:r>
      <w:r>
        <w:rPr>
          <w:rFonts w:ascii="Calibri" w:hAnsi="Calibri"/>
          <w:sz w:val="22"/>
        </w:rPr>
        <w:t>проверку расходов. Отчет о проверке расходов составляется аудитором.</w:t>
      </w:r>
    </w:p>
    <w:p w:rsidR="00211539" w:rsidRPr="00745B43" w:rsidRDefault="008A2F6B" w:rsidP="00E85431">
      <w:pPr>
        <w:suppressAutoHyphens/>
        <w:spacing w:after="120" w:line="280" w:lineRule="exact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При любых обстоятельствах расходы каждого партнера проверяются квалифицированным аудитором с надлежащим знанием языка и законодательства соответствующей страны. </w:t>
      </w:r>
    </w:p>
    <w:p w:rsidR="00D7279B" w:rsidRDefault="00FB1D84" w:rsidP="00E85431">
      <w:pPr>
        <w:suppressAutoHyphens/>
        <w:spacing w:after="120" w:line="280" w:lineRule="exact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Партнер соглашается направлять отчет своего аудитора ведущему партнеру по каждому отчетному периоду </w:t>
      </w:r>
      <w:proofErr w:type="gramStart"/>
      <w:r>
        <w:rPr>
          <w:rFonts w:ascii="Calibri" w:hAnsi="Calibri"/>
          <w:sz w:val="22"/>
        </w:rPr>
        <w:t>до</w:t>
      </w:r>
      <w:proofErr w:type="gramEnd"/>
      <w:r>
        <w:rPr>
          <w:rFonts w:ascii="Calibri" w:hAnsi="Calibri"/>
          <w:sz w:val="22"/>
        </w:rPr>
        <w:t xml:space="preserve"> &lt;</w:t>
      </w:r>
      <w:proofErr w:type="gramStart"/>
      <w:r>
        <w:rPr>
          <w:rFonts w:ascii="Calibri" w:hAnsi="Calibri"/>
          <w:sz w:val="22"/>
          <w:highlight w:val="lightGray"/>
        </w:rPr>
        <w:t>срок</w:t>
      </w:r>
      <w:proofErr w:type="gramEnd"/>
      <w:r>
        <w:rPr>
          <w:rFonts w:ascii="Calibri" w:hAnsi="Calibri"/>
          <w:sz w:val="22"/>
          <w:highlight w:val="lightGray"/>
        </w:rPr>
        <w:t xml:space="preserve"> подачи</w:t>
      </w:r>
      <w:r>
        <w:rPr>
          <w:rFonts w:ascii="Calibri" w:hAnsi="Calibri"/>
          <w:sz w:val="22"/>
        </w:rPr>
        <w:t xml:space="preserve">&gt;, чтобы аудитор ведущего партнера мог подготовить сводный отчет. </w:t>
      </w:r>
    </w:p>
    <w:p w:rsidR="008A2F6B" w:rsidRPr="003B580C" w:rsidRDefault="008A2F6B" w:rsidP="00E85431">
      <w:pPr>
        <w:suppressAutoHyphens/>
        <w:spacing w:after="120" w:line="280" w:lineRule="exact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</w:rPr>
        <w:t xml:space="preserve">Ведущий партнер и партнер принимают все необходимые меры для обеспечения проведения проверки надлежащим образом. Они также обязуются предоставить аудиторам </w:t>
      </w:r>
      <w:r w:rsidR="003A3D25">
        <w:rPr>
          <w:rFonts w:ascii="Calibri" w:hAnsi="Calibri"/>
          <w:sz w:val="22"/>
        </w:rPr>
        <w:t>всю необходимую</w:t>
      </w:r>
      <w:r>
        <w:rPr>
          <w:rFonts w:ascii="Calibri" w:hAnsi="Calibri"/>
          <w:sz w:val="22"/>
        </w:rPr>
        <w:t xml:space="preserve"> информацию по проекту и обеспечить им доступ к бухгалтерским книгам, подтверждающим документам и другим документам по проекту. </w:t>
      </w:r>
    </w:p>
    <w:p w:rsidR="008A2F6B" w:rsidRPr="003B580C" w:rsidRDefault="00D7279B" w:rsidP="00E85431">
      <w:pPr>
        <w:suppressAutoHyphens/>
        <w:spacing w:after="0" w:line="280" w:lineRule="exact"/>
        <w:jc w:val="both"/>
        <w:rPr>
          <w:rFonts w:ascii="Calibri" w:hAnsi="Calibri" w:cs="Arial"/>
          <w:sz w:val="22"/>
          <w:szCs w:val="22"/>
        </w:rPr>
      </w:pPr>
      <w:r>
        <w:rPr>
          <w:rFonts w:ascii="Segoe UI" w:hAnsi="Segoe UI"/>
          <w:sz w:val="20"/>
          <w:shd w:val="clear" w:color="auto" w:fill="FFFFFF"/>
        </w:rPr>
        <w:t xml:space="preserve">Каждый партнер несет ответственность за действительность и </w:t>
      </w:r>
      <w:r w:rsidR="003A3D25">
        <w:rPr>
          <w:rFonts w:ascii="Segoe UI" w:hAnsi="Segoe UI"/>
          <w:sz w:val="20"/>
          <w:shd w:val="clear" w:color="auto" w:fill="FFFFFF"/>
        </w:rPr>
        <w:t xml:space="preserve">приемлемость </w:t>
      </w:r>
      <w:r>
        <w:rPr>
          <w:rFonts w:ascii="Segoe UI" w:hAnsi="Segoe UI"/>
          <w:sz w:val="20"/>
          <w:shd w:val="clear" w:color="auto" w:fill="FFFFFF"/>
        </w:rPr>
        <w:t xml:space="preserve">только своей деятельности и расходов, если иное не оговорено </w:t>
      </w:r>
      <w:r w:rsidR="003A3D25">
        <w:rPr>
          <w:rFonts w:ascii="Segoe UI" w:hAnsi="Segoe UI"/>
          <w:sz w:val="20"/>
          <w:shd w:val="clear" w:color="auto" w:fill="FFFFFF"/>
        </w:rPr>
        <w:t>отдельно</w:t>
      </w:r>
      <w:r>
        <w:rPr>
          <w:rFonts w:ascii="Segoe UI" w:hAnsi="Segoe UI"/>
          <w:sz w:val="20"/>
          <w:shd w:val="clear" w:color="auto" w:fill="FFFFFF"/>
        </w:rPr>
        <w:t>.</w:t>
      </w:r>
      <w:r>
        <w:rPr>
          <w:rFonts w:ascii="Calibri" w:hAnsi="Calibri"/>
          <w:sz w:val="22"/>
        </w:rPr>
        <w:t xml:space="preserve"> Партнер покрывает любые расходы, указанные как неприемлемые в платежном поручении </w:t>
      </w:r>
      <w:r w:rsidR="005B33D0">
        <w:rPr>
          <w:rFonts w:ascii="Calibri" w:hAnsi="Calibri"/>
          <w:sz w:val="22"/>
        </w:rPr>
        <w:t>У</w:t>
      </w:r>
      <w:r>
        <w:rPr>
          <w:rFonts w:ascii="Calibri" w:hAnsi="Calibri"/>
          <w:sz w:val="22"/>
        </w:rPr>
        <w:t>правляющего органа.</w:t>
      </w:r>
    </w:p>
    <w:p w:rsidR="00A06645" w:rsidRPr="003B580C" w:rsidRDefault="00A06645" w:rsidP="00E85431">
      <w:pPr>
        <w:suppressAutoHyphens/>
        <w:spacing w:after="0" w:line="280" w:lineRule="exact"/>
        <w:jc w:val="both"/>
        <w:rPr>
          <w:rFonts w:ascii="Calibri" w:hAnsi="Calibri" w:cs="Arial"/>
          <w:color w:val="FF0000"/>
          <w:sz w:val="22"/>
          <w:szCs w:val="22"/>
        </w:rPr>
      </w:pPr>
    </w:p>
    <w:p w:rsidR="00AB55E2" w:rsidRPr="003B580C" w:rsidRDefault="009F236C" w:rsidP="00E85431">
      <w:pPr>
        <w:suppressAutoHyphens/>
        <w:spacing w:after="0" w:line="280" w:lineRule="exact"/>
        <w:jc w:val="both"/>
        <w:rPr>
          <w:rFonts w:ascii="Calibri" w:hAnsi="Calibri" w:cs="Arial"/>
          <w:b/>
          <w:i/>
          <w:sz w:val="22"/>
          <w:szCs w:val="22"/>
          <w:u w:val="single"/>
        </w:rPr>
      </w:pPr>
      <w:r>
        <w:rPr>
          <w:rFonts w:ascii="Calibri" w:hAnsi="Calibri"/>
          <w:b/>
          <w:i/>
          <w:sz w:val="22"/>
          <w:u w:val="single"/>
        </w:rPr>
        <w:t xml:space="preserve">Вариант 2: Частично децентрализованная модель </w:t>
      </w:r>
      <w:r w:rsidR="003A3D25">
        <w:rPr>
          <w:rFonts w:ascii="Calibri" w:hAnsi="Calibri"/>
          <w:b/>
          <w:i/>
          <w:sz w:val="22"/>
          <w:u w:val="single"/>
        </w:rPr>
        <w:t xml:space="preserve">бухгалтерского </w:t>
      </w:r>
      <w:r>
        <w:rPr>
          <w:rFonts w:ascii="Calibri" w:hAnsi="Calibri"/>
          <w:b/>
          <w:i/>
          <w:sz w:val="22"/>
          <w:u w:val="single"/>
        </w:rPr>
        <w:t>учета</w:t>
      </w:r>
    </w:p>
    <w:p w:rsidR="00AB55E2" w:rsidRPr="003B580C" w:rsidRDefault="00AB55E2" w:rsidP="00E85431">
      <w:pPr>
        <w:suppressAutoHyphens/>
        <w:spacing w:after="0" w:line="280" w:lineRule="exact"/>
        <w:jc w:val="both"/>
        <w:rPr>
          <w:rFonts w:ascii="Calibri" w:hAnsi="Calibri" w:cs="Arial"/>
          <w:i/>
          <w:color w:val="FF0000"/>
          <w:sz w:val="22"/>
          <w:szCs w:val="22"/>
        </w:rPr>
      </w:pPr>
    </w:p>
    <w:p w:rsidR="00330BB0" w:rsidRPr="004A5930" w:rsidRDefault="00ED472A" w:rsidP="00E85431">
      <w:pPr>
        <w:suppressAutoHyphens/>
        <w:spacing w:after="120" w:line="280" w:lineRule="exact"/>
        <w:jc w:val="both"/>
        <w:rPr>
          <w:rFonts w:ascii="Calibri" w:hAnsi="Calibri"/>
          <w:i/>
          <w:sz w:val="22"/>
          <w:szCs w:val="22"/>
          <w:highlight w:val="lightGray"/>
        </w:rPr>
      </w:pPr>
      <w:r>
        <w:rPr>
          <w:rFonts w:ascii="Calibri" w:hAnsi="Calibri"/>
          <w:i/>
          <w:sz w:val="22"/>
          <w:highlight w:val="lightGray"/>
        </w:rPr>
        <w:t xml:space="preserve">&lt;Обратите внимание, что использование частично децентрализованной модели учета всегда требует предварительного одобрения от </w:t>
      </w:r>
      <w:r w:rsidR="005B33D0">
        <w:rPr>
          <w:rFonts w:ascii="Calibri" w:hAnsi="Calibri"/>
          <w:i/>
          <w:sz w:val="22"/>
          <w:highlight w:val="lightGray"/>
        </w:rPr>
        <w:t>У</w:t>
      </w:r>
      <w:r>
        <w:rPr>
          <w:rFonts w:ascii="Calibri" w:hAnsi="Calibri"/>
          <w:i/>
          <w:sz w:val="22"/>
          <w:highlight w:val="lightGray"/>
        </w:rPr>
        <w:t>правляющего органа. Также обратите внимание, что партнер, выставляющий счет, и партнер, пред</w:t>
      </w:r>
      <w:r w:rsidR="009D7CDA">
        <w:rPr>
          <w:rFonts w:ascii="Calibri" w:hAnsi="Calibri"/>
          <w:i/>
          <w:sz w:val="22"/>
          <w:highlight w:val="lightGray"/>
        </w:rPr>
        <w:t>о</w:t>
      </w:r>
      <w:r>
        <w:rPr>
          <w:rFonts w:ascii="Calibri" w:hAnsi="Calibri"/>
          <w:i/>
          <w:sz w:val="22"/>
          <w:highlight w:val="lightGray"/>
        </w:rPr>
        <w:t xml:space="preserve">ставляющий отчетность, должны быть из одной страны. </w:t>
      </w:r>
    </w:p>
    <w:p w:rsidR="001B02BE" w:rsidRPr="004A5930" w:rsidRDefault="00ED472A" w:rsidP="00E85431">
      <w:pPr>
        <w:suppressAutoHyphens/>
        <w:spacing w:after="120" w:line="280" w:lineRule="exact"/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highlight w:val="lightGray"/>
        </w:rPr>
        <w:t xml:space="preserve">Все правила и обязанности по </w:t>
      </w:r>
      <w:r w:rsidR="005B33D0">
        <w:rPr>
          <w:rFonts w:ascii="Calibri" w:hAnsi="Calibri"/>
          <w:i/>
          <w:sz w:val="22"/>
          <w:highlight w:val="lightGray"/>
        </w:rPr>
        <w:t xml:space="preserve">Программе </w:t>
      </w:r>
      <w:r>
        <w:rPr>
          <w:rFonts w:ascii="Calibri" w:hAnsi="Calibri"/>
          <w:i/>
          <w:sz w:val="22"/>
          <w:highlight w:val="lightGray"/>
        </w:rPr>
        <w:t xml:space="preserve">(закупки, </w:t>
      </w:r>
      <w:r w:rsidR="003A3D25">
        <w:rPr>
          <w:rFonts w:ascii="Calibri" w:hAnsi="Calibri"/>
          <w:i/>
          <w:sz w:val="22"/>
          <w:highlight w:val="lightGray"/>
        </w:rPr>
        <w:t>приемлемость</w:t>
      </w:r>
      <w:r>
        <w:rPr>
          <w:rFonts w:ascii="Calibri" w:hAnsi="Calibri"/>
          <w:i/>
          <w:sz w:val="22"/>
          <w:highlight w:val="lightGray"/>
        </w:rPr>
        <w:t>, правила учета и т.д.) также применяются к партнерам, выставляющим счет. Партнер, взимающий плату с ведущего партнера или другого партнера, именуется партнером, выставляющим счет, а партнер, у которого взимается плата, именуется партнером, пред</w:t>
      </w:r>
      <w:r w:rsidR="009D7CDA">
        <w:rPr>
          <w:rFonts w:ascii="Calibri" w:hAnsi="Calibri"/>
          <w:i/>
          <w:sz w:val="22"/>
          <w:highlight w:val="lightGray"/>
        </w:rPr>
        <w:t>о</w:t>
      </w:r>
      <w:r>
        <w:rPr>
          <w:rFonts w:ascii="Calibri" w:hAnsi="Calibri"/>
          <w:i/>
          <w:sz w:val="22"/>
          <w:highlight w:val="lightGray"/>
        </w:rPr>
        <w:t>ставляющим отчетность.&gt;</w:t>
      </w:r>
    </w:p>
    <w:p w:rsidR="00F616FC" w:rsidRPr="004A5930" w:rsidRDefault="00F616FC" w:rsidP="00E85431">
      <w:pPr>
        <w:suppressAutoHyphens/>
        <w:spacing w:after="120" w:line="280" w:lineRule="exact"/>
        <w:jc w:val="both"/>
        <w:rPr>
          <w:rFonts w:ascii="Calibri" w:hAnsi="Calibri"/>
          <w:color w:val="FF0000"/>
          <w:sz w:val="22"/>
          <w:szCs w:val="22"/>
        </w:rPr>
      </w:pPr>
    </w:p>
    <w:p w:rsidR="00A06645" w:rsidRPr="004A5930" w:rsidRDefault="00330BB0" w:rsidP="00E85431">
      <w:pPr>
        <w:suppressAutoHyphens/>
        <w:spacing w:after="120" w:line="280" w:lineRule="exact"/>
        <w:jc w:val="both"/>
        <w:rPr>
          <w:rFonts w:ascii="Calibri" w:hAnsi="Calibri"/>
          <w:b/>
          <w:i/>
          <w:color w:val="000000"/>
          <w:sz w:val="22"/>
          <w:szCs w:val="22"/>
          <w:u w:val="single"/>
        </w:rPr>
      </w:pPr>
      <w:r>
        <w:rPr>
          <w:rFonts w:ascii="Calibri" w:hAnsi="Calibri"/>
          <w:b/>
          <w:i/>
          <w:color w:val="000000"/>
          <w:sz w:val="22"/>
          <w:u w:val="single"/>
        </w:rPr>
        <w:t>Вариант 2A: Частично децентрализованная модель учета, партнер, пред</w:t>
      </w:r>
      <w:r w:rsidR="009D7CDA">
        <w:rPr>
          <w:rFonts w:ascii="Calibri" w:hAnsi="Calibri"/>
          <w:b/>
          <w:i/>
          <w:color w:val="000000"/>
          <w:sz w:val="22"/>
          <w:u w:val="single"/>
        </w:rPr>
        <w:t>о</w:t>
      </w:r>
      <w:r>
        <w:rPr>
          <w:rFonts w:ascii="Calibri" w:hAnsi="Calibri"/>
          <w:b/>
          <w:i/>
          <w:color w:val="000000"/>
          <w:sz w:val="22"/>
          <w:u w:val="single"/>
        </w:rPr>
        <w:t>ставляющий отчетность</w:t>
      </w:r>
    </w:p>
    <w:p w:rsidR="00EC3DD7" w:rsidRPr="004A5930" w:rsidRDefault="00EC3DD7" w:rsidP="00E85431">
      <w:pPr>
        <w:suppressAutoHyphens/>
        <w:spacing w:after="120" w:line="280" w:lineRule="exact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</w:rPr>
        <w:t>Партнер, пред</w:t>
      </w:r>
      <w:r w:rsidR="009D7CDA">
        <w:rPr>
          <w:rFonts w:ascii="Calibri" w:hAnsi="Calibri"/>
          <w:color w:val="000000"/>
          <w:sz w:val="22"/>
        </w:rPr>
        <w:t>о</w:t>
      </w:r>
      <w:r>
        <w:rPr>
          <w:rFonts w:ascii="Calibri" w:hAnsi="Calibri"/>
          <w:color w:val="000000"/>
          <w:sz w:val="22"/>
        </w:rPr>
        <w:t xml:space="preserve">ставляющий отчетность: </w:t>
      </w:r>
      <w:r>
        <w:rPr>
          <w:rFonts w:ascii="Calibri" w:hAnsi="Calibri"/>
          <w:color w:val="000000"/>
          <w:sz w:val="22"/>
          <w:highlight w:val="lightGray"/>
        </w:rPr>
        <w:t>&lt;наименование организации&gt;</w:t>
      </w:r>
    </w:p>
    <w:p w:rsidR="00330BB0" w:rsidRPr="004A5930" w:rsidRDefault="00330BB0" w:rsidP="00E85431">
      <w:pPr>
        <w:suppressAutoHyphens/>
        <w:spacing w:after="120" w:line="280" w:lineRule="exact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</w:rPr>
        <w:t>Партне</w:t>
      </w:r>
      <w:proofErr w:type="gramStart"/>
      <w:r>
        <w:rPr>
          <w:rFonts w:ascii="Calibri" w:hAnsi="Calibri"/>
          <w:color w:val="000000"/>
          <w:sz w:val="22"/>
        </w:rPr>
        <w:t>р(</w:t>
      </w:r>
      <w:proofErr w:type="gramEnd"/>
      <w:r>
        <w:rPr>
          <w:rFonts w:ascii="Calibri" w:hAnsi="Calibri"/>
          <w:color w:val="000000"/>
          <w:sz w:val="22"/>
        </w:rPr>
        <w:t xml:space="preserve">-ы), выставляющий(-е) счет: </w:t>
      </w:r>
      <w:r>
        <w:rPr>
          <w:rFonts w:ascii="Calibri" w:hAnsi="Calibri"/>
          <w:color w:val="000000"/>
          <w:sz w:val="22"/>
          <w:highlight w:val="lightGray"/>
        </w:rPr>
        <w:t>&lt;наименование организации(-й)&gt;</w:t>
      </w:r>
    </w:p>
    <w:p w:rsidR="00832282" w:rsidRPr="004A5930" w:rsidRDefault="00213823" w:rsidP="00E85431">
      <w:pPr>
        <w:suppressAutoHyphens/>
        <w:spacing w:after="120" w:line="280" w:lineRule="exact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</w:rPr>
        <w:t>Партнеры, пред</w:t>
      </w:r>
      <w:r w:rsidR="009D7CDA">
        <w:rPr>
          <w:rFonts w:ascii="Calibri" w:hAnsi="Calibri"/>
          <w:color w:val="000000"/>
          <w:sz w:val="22"/>
        </w:rPr>
        <w:t>о</w:t>
      </w:r>
      <w:r>
        <w:rPr>
          <w:rFonts w:ascii="Calibri" w:hAnsi="Calibri"/>
          <w:color w:val="000000"/>
          <w:sz w:val="22"/>
        </w:rPr>
        <w:t xml:space="preserve">ставляющие отчетность и выставляющие счета, согласились использовать частично децентрализованную модель учета.  </w:t>
      </w:r>
    </w:p>
    <w:p w:rsidR="001B02BE" w:rsidRPr="00745B43" w:rsidRDefault="00E13F56" w:rsidP="00E85431">
      <w:pPr>
        <w:suppressAutoHyphens/>
        <w:spacing w:after="120" w:line="280" w:lineRule="exact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Ведущий партнер и все партнеры, пред</w:t>
      </w:r>
      <w:r w:rsidR="009D7CDA">
        <w:rPr>
          <w:rFonts w:ascii="Calibri" w:hAnsi="Calibri"/>
          <w:sz w:val="22"/>
        </w:rPr>
        <w:t>о</w:t>
      </w:r>
      <w:r>
        <w:rPr>
          <w:rFonts w:ascii="Calibri" w:hAnsi="Calibri"/>
          <w:sz w:val="22"/>
        </w:rPr>
        <w:t xml:space="preserve">ставляющие отчетность, </w:t>
      </w:r>
      <w:r w:rsidR="003A3D25">
        <w:rPr>
          <w:rFonts w:ascii="Calibri" w:hAnsi="Calibri"/>
          <w:sz w:val="22"/>
        </w:rPr>
        <w:t xml:space="preserve">проводят </w:t>
      </w:r>
      <w:r>
        <w:rPr>
          <w:rFonts w:ascii="Calibri" w:hAnsi="Calibri"/>
          <w:sz w:val="22"/>
        </w:rPr>
        <w:t xml:space="preserve">проверку расходов. Отчет о проверке расходов составляется аудитором. </w:t>
      </w:r>
    </w:p>
    <w:p w:rsidR="001B02BE" w:rsidRPr="00745B43" w:rsidRDefault="001B02BE" w:rsidP="00E85431">
      <w:pPr>
        <w:suppressAutoHyphens/>
        <w:spacing w:after="120" w:line="280" w:lineRule="exact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При любых обстоятельствах расходы каждого партнера проверяются квалифицированным аудитором с надлежащим знанием языка и законодательства соответствующей страны. </w:t>
      </w:r>
    </w:p>
    <w:p w:rsidR="001B02BE" w:rsidRPr="00AA4076" w:rsidRDefault="00AA4076" w:rsidP="00E85431">
      <w:pPr>
        <w:suppressAutoHyphens/>
        <w:spacing w:after="120" w:line="280" w:lineRule="exact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Партнер соглашается направлять отчет своего аудитора ведущему партнеру по каждому отчетному периоду </w:t>
      </w:r>
      <w:proofErr w:type="gramStart"/>
      <w:r>
        <w:rPr>
          <w:rFonts w:ascii="Calibri" w:hAnsi="Calibri"/>
          <w:sz w:val="22"/>
        </w:rPr>
        <w:t>до</w:t>
      </w:r>
      <w:proofErr w:type="gramEnd"/>
      <w:r>
        <w:rPr>
          <w:rFonts w:ascii="Calibri" w:hAnsi="Calibri"/>
          <w:sz w:val="22"/>
        </w:rPr>
        <w:t xml:space="preserve"> &lt;</w:t>
      </w:r>
      <w:proofErr w:type="gramStart"/>
      <w:r>
        <w:rPr>
          <w:rFonts w:ascii="Calibri" w:hAnsi="Calibri"/>
          <w:sz w:val="22"/>
          <w:highlight w:val="lightGray"/>
        </w:rPr>
        <w:t>срок</w:t>
      </w:r>
      <w:proofErr w:type="gramEnd"/>
      <w:r>
        <w:rPr>
          <w:rFonts w:ascii="Calibri" w:hAnsi="Calibri"/>
          <w:sz w:val="22"/>
          <w:highlight w:val="lightGray"/>
        </w:rPr>
        <w:t xml:space="preserve"> подачи</w:t>
      </w:r>
      <w:r>
        <w:rPr>
          <w:rFonts w:ascii="Calibri" w:hAnsi="Calibri"/>
          <w:sz w:val="22"/>
        </w:rPr>
        <w:t>&gt;, чтобы аудитор ведущего партнера мог подготовить сводный отчет. Расходы по проекту партнер</w:t>
      </w:r>
      <w:proofErr w:type="gramStart"/>
      <w:r>
        <w:rPr>
          <w:rFonts w:ascii="Calibri" w:hAnsi="Calibri"/>
          <w:sz w:val="22"/>
        </w:rPr>
        <w:t>а(</w:t>
      </w:r>
      <w:proofErr w:type="gramEnd"/>
      <w:r>
        <w:rPr>
          <w:rFonts w:ascii="Calibri" w:hAnsi="Calibri"/>
          <w:sz w:val="22"/>
        </w:rPr>
        <w:t>-</w:t>
      </w:r>
      <w:proofErr w:type="spellStart"/>
      <w:r>
        <w:rPr>
          <w:rFonts w:ascii="Calibri" w:hAnsi="Calibri"/>
          <w:sz w:val="22"/>
        </w:rPr>
        <w:t>ов</w:t>
      </w:r>
      <w:proofErr w:type="spellEnd"/>
      <w:r>
        <w:rPr>
          <w:rFonts w:ascii="Calibri" w:hAnsi="Calibri"/>
          <w:sz w:val="22"/>
        </w:rPr>
        <w:t>), выставляющего(-их) счета, включаются в финансовый отчет партнера, пред</w:t>
      </w:r>
      <w:r w:rsidR="009D7CDA">
        <w:rPr>
          <w:rFonts w:ascii="Calibri" w:hAnsi="Calibri"/>
          <w:sz w:val="22"/>
        </w:rPr>
        <w:t>о</w:t>
      </w:r>
      <w:r>
        <w:rPr>
          <w:rFonts w:ascii="Calibri" w:hAnsi="Calibri"/>
          <w:sz w:val="22"/>
        </w:rPr>
        <w:t>ставляющего отчетность, и проверяются аудитором партнера, пред</w:t>
      </w:r>
      <w:r w:rsidR="009D7CDA">
        <w:rPr>
          <w:rFonts w:ascii="Calibri" w:hAnsi="Calibri"/>
          <w:sz w:val="22"/>
        </w:rPr>
        <w:t>о</w:t>
      </w:r>
      <w:r>
        <w:rPr>
          <w:rFonts w:ascii="Calibri" w:hAnsi="Calibri"/>
          <w:sz w:val="22"/>
        </w:rPr>
        <w:t>ставляющего отчетность.</w:t>
      </w:r>
      <w:r>
        <w:rPr>
          <w:rFonts w:ascii="Calibri" w:hAnsi="Calibri"/>
          <w:color w:val="000000"/>
          <w:sz w:val="22"/>
        </w:rPr>
        <w:t xml:space="preserve"> Партнеры, выставляющие счета, обязуются соблюдать согласованные сроки </w:t>
      </w:r>
      <w:r w:rsidR="003A3D25">
        <w:rPr>
          <w:rFonts w:ascii="Calibri" w:hAnsi="Calibri"/>
          <w:color w:val="000000"/>
          <w:sz w:val="22"/>
        </w:rPr>
        <w:t>отчетных периодов</w:t>
      </w:r>
      <w:r>
        <w:rPr>
          <w:rFonts w:ascii="Calibri" w:hAnsi="Calibri"/>
          <w:color w:val="000000"/>
          <w:sz w:val="22"/>
        </w:rPr>
        <w:t xml:space="preserve">. </w:t>
      </w:r>
    </w:p>
    <w:p w:rsidR="00ED472A" w:rsidRPr="003B580C" w:rsidRDefault="00ED472A" w:rsidP="00E85431">
      <w:pPr>
        <w:suppressAutoHyphens/>
        <w:spacing w:after="120" w:line="300" w:lineRule="exact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</w:rPr>
        <w:lastRenderedPageBreak/>
        <w:t xml:space="preserve">Партнер принимает все необходимые меры для обеспечения проведения проверки надлежащим образом. Они также обязуются предоставить аудиторам </w:t>
      </w:r>
      <w:r w:rsidR="003A3D25">
        <w:rPr>
          <w:rFonts w:ascii="Calibri" w:hAnsi="Calibri"/>
          <w:sz w:val="22"/>
        </w:rPr>
        <w:t>всю необходимую</w:t>
      </w:r>
      <w:r>
        <w:rPr>
          <w:rFonts w:ascii="Calibri" w:hAnsi="Calibri"/>
          <w:sz w:val="22"/>
        </w:rPr>
        <w:t xml:space="preserve"> информацию по проекту и обеспечить им доступ к бухгалтерским книгам, подтверждающим документам и другим документам по проекту. </w:t>
      </w:r>
    </w:p>
    <w:p w:rsidR="004E1E87" w:rsidRPr="003B580C" w:rsidRDefault="0055077B" w:rsidP="00E85431">
      <w:pPr>
        <w:suppressAutoHyphens/>
        <w:spacing w:after="0" w:line="300" w:lineRule="exact"/>
        <w:jc w:val="both"/>
        <w:rPr>
          <w:rFonts w:ascii="Calibri" w:hAnsi="Calibri" w:cs="Arial"/>
          <w:sz w:val="22"/>
          <w:szCs w:val="22"/>
        </w:rPr>
      </w:pPr>
      <w:r>
        <w:rPr>
          <w:rFonts w:ascii="Segoe UI" w:hAnsi="Segoe UI"/>
          <w:sz w:val="20"/>
          <w:shd w:val="clear" w:color="auto" w:fill="FFFFFF"/>
        </w:rPr>
        <w:t xml:space="preserve">Ведущий партнер и партнер несут ответственность за </w:t>
      </w:r>
      <w:r w:rsidR="003A3D25">
        <w:rPr>
          <w:rFonts w:ascii="Segoe UI" w:hAnsi="Segoe UI"/>
          <w:sz w:val="20"/>
          <w:shd w:val="clear" w:color="auto" w:fill="FFFFFF"/>
        </w:rPr>
        <w:t xml:space="preserve">приемлемость </w:t>
      </w:r>
      <w:r>
        <w:rPr>
          <w:rFonts w:ascii="Segoe UI" w:hAnsi="Segoe UI"/>
          <w:sz w:val="20"/>
          <w:shd w:val="clear" w:color="auto" w:fill="FFFFFF"/>
        </w:rPr>
        <w:t xml:space="preserve">своих расходов, если иное не оговорено </w:t>
      </w:r>
      <w:r w:rsidR="003A3D25">
        <w:rPr>
          <w:rFonts w:ascii="Segoe UI" w:hAnsi="Segoe UI"/>
          <w:sz w:val="20"/>
          <w:shd w:val="clear" w:color="auto" w:fill="FFFFFF"/>
        </w:rPr>
        <w:t>отдельно</w:t>
      </w:r>
      <w:r>
        <w:rPr>
          <w:rFonts w:ascii="Segoe UI" w:hAnsi="Segoe UI"/>
          <w:sz w:val="20"/>
          <w:shd w:val="clear" w:color="auto" w:fill="FFFFFF"/>
        </w:rPr>
        <w:t xml:space="preserve">. </w:t>
      </w:r>
      <w:r>
        <w:rPr>
          <w:rFonts w:ascii="Calibri" w:hAnsi="Calibri"/>
          <w:sz w:val="22"/>
        </w:rPr>
        <w:t xml:space="preserve">Партнер покрывает любые расходы, указанные как неприемлемые в платежном поручении </w:t>
      </w:r>
      <w:r w:rsidR="005B33D0">
        <w:rPr>
          <w:rFonts w:ascii="Calibri" w:hAnsi="Calibri"/>
          <w:sz w:val="22"/>
        </w:rPr>
        <w:t>У</w:t>
      </w:r>
      <w:r>
        <w:rPr>
          <w:rFonts w:ascii="Calibri" w:hAnsi="Calibri"/>
          <w:sz w:val="22"/>
        </w:rPr>
        <w:t>правляющего органа.</w:t>
      </w:r>
    </w:p>
    <w:p w:rsidR="00CC3ABE" w:rsidRPr="004A5930" w:rsidRDefault="00CC3ABE" w:rsidP="00E85431">
      <w:pPr>
        <w:suppressAutoHyphens/>
        <w:spacing w:after="0" w:line="300" w:lineRule="exact"/>
        <w:jc w:val="both"/>
        <w:rPr>
          <w:rFonts w:ascii="Calibri" w:hAnsi="Calibri" w:cs="Arial"/>
          <w:i/>
          <w:color w:val="FF0000"/>
          <w:sz w:val="22"/>
          <w:szCs w:val="22"/>
        </w:rPr>
      </w:pPr>
    </w:p>
    <w:p w:rsidR="00330BB0" w:rsidRPr="004A5930" w:rsidRDefault="00330BB0" w:rsidP="00E85431">
      <w:pPr>
        <w:suppressAutoHyphens/>
        <w:spacing w:after="120" w:line="300" w:lineRule="exact"/>
        <w:jc w:val="both"/>
        <w:rPr>
          <w:rFonts w:ascii="Calibri" w:hAnsi="Calibri" w:cs="Arial"/>
          <w:b/>
          <w:i/>
          <w:color w:val="000000"/>
          <w:sz w:val="22"/>
          <w:szCs w:val="22"/>
          <w:u w:val="single"/>
        </w:rPr>
      </w:pPr>
      <w:r>
        <w:rPr>
          <w:rFonts w:ascii="Calibri" w:hAnsi="Calibri"/>
          <w:b/>
          <w:i/>
          <w:color w:val="000000"/>
          <w:sz w:val="22"/>
          <w:u w:val="single"/>
        </w:rPr>
        <w:t>Вариант 2Б: Частично децентрализованная модель учета, партнер, выставляющий счет</w:t>
      </w:r>
    </w:p>
    <w:p w:rsidR="00330BB0" w:rsidRPr="004A5930" w:rsidRDefault="00330BB0" w:rsidP="00E85431">
      <w:pPr>
        <w:suppressAutoHyphens/>
        <w:spacing w:after="120" w:line="300" w:lineRule="exact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</w:rPr>
        <w:t xml:space="preserve">Партнер, выставляющий счет: </w:t>
      </w:r>
      <w:r>
        <w:rPr>
          <w:rFonts w:ascii="Calibri" w:hAnsi="Calibri"/>
          <w:color w:val="000000"/>
          <w:sz w:val="22"/>
          <w:highlight w:val="lightGray"/>
        </w:rPr>
        <w:t>&lt;наименование организации&gt;</w:t>
      </w:r>
    </w:p>
    <w:p w:rsidR="00330BB0" w:rsidRPr="004A5930" w:rsidRDefault="00330BB0" w:rsidP="00E85431">
      <w:pPr>
        <w:suppressAutoHyphens/>
        <w:spacing w:after="120" w:line="300" w:lineRule="exact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</w:rPr>
        <w:t>Партнер, пред</w:t>
      </w:r>
      <w:r w:rsidR="009D7CDA">
        <w:rPr>
          <w:rFonts w:ascii="Calibri" w:hAnsi="Calibri"/>
          <w:color w:val="000000"/>
          <w:sz w:val="22"/>
        </w:rPr>
        <w:t>о</w:t>
      </w:r>
      <w:r>
        <w:rPr>
          <w:rFonts w:ascii="Calibri" w:hAnsi="Calibri"/>
          <w:color w:val="000000"/>
          <w:sz w:val="22"/>
        </w:rPr>
        <w:t xml:space="preserve">ставляющий отчетность: </w:t>
      </w:r>
      <w:r>
        <w:rPr>
          <w:rFonts w:ascii="Calibri" w:hAnsi="Calibri"/>
          <w:color w:val="000000"/>
          <w:sz w:val="22"/>
          <w:highlight w:val="lightGray"/>
        </w:rPr>
        <w:t>&lt;наименование организации&gt;</w:t>
      </w:r>
    </w:p>
    <w:p w:rsidR="00894453" w:rsidRPr="004A5930" w:rsidRDefault="003B1355" w:rsidP="00E85431">
      <w:pPr>
        <w:suppressAutoHyphens/>
        <w:spacing w:after="120" w:line="300" w:lineRule="exact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</w:rPr>
        <w:t>Партнеры, выставляющие счета и пред</w:t>
      </w:r>
      <w:r w:rsidR="009D7CDA">
        <w:rPr>
          <w:rFonts w:ascii="Calibri" w:hAnsi="Calibri"/>
          <w:color w:val="000000"/>
          <w:sz w:val="22"/>
        </w:rPr>
        <w:t>о</w:t>
      </w:r>
      <w:r>
        <w:rPr>
          <w:rFonts w:ascii="Calibri" w:hAnsi="Calibri"/>
          <w:color w:val="000000"/>
          <w:sz w:val="22"/>
        </w:rPr>
        <w:t xml:space="preserve">ставляющие отчетность, согласились использовать частично децентрализованную модель учета.  </w:t>
      </w:r>
    </w:p>
    <w:p w:rsidR="00894453" w:rsidRPr="004A5930" w:rsidRDefault="003B1355" w:rsidP="00E85431">
      <w:pPr>
        <w:suppressAutoHyphens/>
        <w:spacing w:after="120" w:line="300" w:lineRule="exact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 xml:space="preserve">Партнер, выставляющий счет, обязуется соблюдать согласованные </w:t>
      </w:r>
      <w:r w:rsidR="003A3D25">
        <w:rPr>
          <w:rFonts w:ascii="Calibri" w:hAnsi="Calibri"/>
          <w:color w:val="000000"/>
          <w:sz w:val="22"/>
        </w:rPr>
        <w:t>сроки отчетных периодов</w:t>
      </w:r>
      <w:r>
        <w:rPr>
          <w:rFonts w:ascii="Calibri" w:hAnsi="Calibri"/>
          <w:color w:val="000000"/>
          <w:sz w:val="22"/>
        </w:rPr>
        <w:t>. По каждому отчетному периоду партнер, выставляющий счет, соглашается отправлять все необходимые документы</w:t>
      </w:r>
      <w:r>
        <w:t xml:space="preserve"> </w:t>
      </w:r>
      <w:r>
        <w:rPr>
          <w:rFonts w:ascii="Segoe UI" w:hAnsi="Segoe UI"/>
          <w:color w:val="000000"/>
          <w:sz w:val="20"/>
          <w:shd w:val="clear" w:color="auto" w:fill="FFFFFF"/>
        </w:rPr>
        <w:t xml:space="preserve">(например, ведомости по зарплате, счета за проезд и главную книгу по расходам, связанным с проектом) партнеру, предоставляющему отчетность, </w:t>
      </w:r>
      <w:proofErr w:type="gramStart"/>
      <w:r>
        <w:rPr>
          <w:rFonts w:ascii="Segoe UI" w:hAnsi="Segoe UI"/>
          <w:color w:val="000000"/>
          <w:sz w:val="20"/>
          <w:shd w:val="clear" w:color="auto" w:fill="FFFFFF"/>
        </w:rPr>
        <w:t>до</w:t>
      </w:r>
      <w:proofErr w:type="gramEnd"/>
      <w:r>
        <w:rPr>
          <w:rFonts w:ascii="Segoe UI" w:hAnsi="Segoe UI"/>
          <w:color w:val="000000"/>
          <w:sz w:val="20"/>
          <w:shd w:val="clear" w:color="auto" w:fill="FFFFFF"/>
        </w:rPr>
        <w:t xml:space="preserve"> </w:t>
      </w:r>
      <w:r>
        <w:rPr>
          <w:rFonts w:ascii="Segoe UI" w:hAnsi="Segoe UI"/>
          <w:color w:val="000000"/>
          <w:sz w:val="20"/>
          <w:highlight w:val="lightGray"/>
          <w:shd w:val="clear" w:color="auto" w:fill="FFFFFF"/>
        </w:rPr>
        <w:t>&lt;</w:t>
      </w:r>
      <w:proofErr w:type="gramStart"/>
      <w:r>
        <w:rPr>
          <w:rFonts w:ascii="Calibri" w:hAnsi="Calibri"/>
          <w:sz w:val="22"/>
          <w:highlight w:val="lightGray"/>
        </w:rPr>
        <w:t>срок</w:t>
      </w:r>
      <w:proofErr w:type="gramEnd"/>
      <w:r>
        <w:rPr>
          <w:rFonts w:ascii="Calibri" w:hAnsi="Calibri"/>
          <w:sz w:val="22"/>
          <w:highlight w:val="lightGray"/>
        </w:rPr>
        <w:t xml:space="preserve"> подачи</w:t>
      </w:r>
      <w:r>
        <w:rPr>
          <w:rFonts w:ascii="Segoe UI" w:hAnsi="Segoe UI"/>
          <w:color w:val="000000"/>
          <w:sz w:val="20"/>
          <w:highlight w:val="lightGray"/>
          <w:shd w:val="clear" w:color="auto" w:fill="FFFFFF"/>
        </w:rPr>
        <w:t>&gt;</w:t>
      </w:r>
      <w:r>
        <w:rPr>
          <w:rFonts w:ascii="Segoe UI" w:hAnsi="Segoe UI"/>
          <w:color w:val="000000"/>
          <w:sz w:val="20"/>
          <w:shd w:val="clear" w:color="auto" w:fill="FFFFFF"/>
        </w:rPr>
        <w:t xml:space="preserve">. </w:t>
      </w:r>
    </w:p>
    <w:p w:rsidR="00CC3ABE" w:rsidRPr="004A5930" w:rsidRDefault="00A333AF" w:rsidP="00E85431">
      <w:pPr>
        <w:suppressAutoHyphens/>
        <w:spacing w:after="0" w:line="300" w:lineRule="exact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Segoe UI" w:hAnsi="Segoe UI"/>
          <w:color w:val="000000"/>
          <w:sz w:val="20"/>
          <w:shd w:val="clear" w:color="auto" w:fill="FFFFFF"/>
        </w:rPr>
        <w:t>Партнер, пред</w:t>
      </w:r>
      <w:r w:rsidR="009D7CDA">
        <w:rPr>
          <w:rFonts w:ascii="Segoe UI" w:hAnsi="Segoe UI"/>
          <w:color w:val="000000"/>
          <w:sz w:val="20"/>
          <w:shd w:val="clear" w:color="auto" w:fill="FFFFFF"/>
        </w:rPr>
        <w:t>о</w:t>
      </w:r>
      <w:r>
        <w:rPr>
          <w:rFonts w:ascii="Segoe UI" w:hAnsi="Segoe UI"/>
          <w:color w:val="000000"/>
          <w:sz w:val="20"/>
          <w:shd w:val="clear" w:color="auto" w:fill="FFFFFF"/>
        </w:rPr>
        <w:t xml:space="preserve">ставляющий отчетность и партнер, выставляющий счет, несут ответственность за </w:t>
      </w:r>
      <w:r w:rsidR="008615D0">
        <w:rPr>
          <w:rFonts w:ascii="Segoe UI" w:hAnsi="Segoe UI"/>
          <w:sz w:val="20"/>
          <w:shd w:val="clear" w:color="auto" w:fill="FFFFFF"/>
        </w:rPr>
        <w:t xml:space="preserve">приемлемость </w:t>
      </w:r>
      <w:r>
        <w:rPr>
          <w:rFonts w:ascii="Segoe UI" w:hAnsi="Segoe UI"/>
          <w:sz w:val="20"/>
          <w:shd w:val="clear" w:color="auto" w:fill="FFFFFF"/>
        </w:rPr>
        <w:t xml:space="preserve">своих расходов, если иное не оговорено </w:t>
      </w:r>
      <w:r w:rsidR="008615D0">
        <w:rPr>
          <w:rFonts w:ascii="Segoe UI" w:hAnsi="Segoe UI"/>
          <w:sz w:val="20"/>
          <w:shd w:val="clear" w:color="auto" w:fill="FFFFFF"/>
        </w:rPr>
        <w:t>отдельно</w:t>
      </w:r>
      <w:r>
        <w:rPr>
          <w:rFonts w:ascii="Segoe UI" w:hAnsi="Segoe UI"/>
          <w:sz w:val="20"/>
          <w:shd w:val="clear" w:color="auto" w:fill="FFFFFF"/>
        </w:rPr>
        <w:t xml:space="preserve">. Неприемлемые расходы партнера, указанные в платежном поручении </w:t>
      </w:r>
      <w:r w:rsidR="005B33D0">
        <w:rPr>
          <w:rFonts w:ascii="Segoe UI" w:hAnsi="Segoe UI"/>
          <w:sz w:val="20"/>
          <w:shd w:val="clear" w:color="auto" w:fill="FFFFFF"/>
        </w:rPr>
        <w:t>У</w:t>
      </w:r>
      <w:r>
        <w:rPr>
          <w:rFonts w:ascii="Segoe UI" w:hAnsi="Segoe UI"/>
          <w:sz w:val="20"/>
          <w:shd w:val="clear" w:color="auto" w:fill="FFFFFF"/>
        </w:rPr>
        <w:t>правляющего органа, покрываются партнером.</w:t>
      </w:r>
      <w:r>
        <w:rPr>
          <w:rFonts w:ascii="Calibri" w:hAnsi="Calibri"/>
          <w:color w:val="000000"/>
          <w:sz w:val="22"/>
        </w:rPr>
        <w:t xml:space="preserve">  </w:t>
      </w:r>
    </w:p>
    <w:p w:rsidR="0069541D" w:rsidRPr="003B580C" w:rsidRDefault="0069541D" w:rsidP="00E85431">
      <w:pPr>
        <w:suppressAutoHyphens/>
        <w:spacing w:after="0" w:line="300" w:lineRule="exact"/>
        <w:jc w:val="both"/>
        <w:rPr>
          <w:rFonts w:ascii="Calibri" w:hAnsi="Calibri" w:cs="Arial"/>
          <w:sz w:val="22"/>
          <w:szCs w:val="22"/>
        </w:rPr>
      </w:pPr>
    </w:p>
    <w:p w:rsidR="00330BB0" w:rsidRPr="004A5930" w:rsidRDefault="00330BB0" w:rsidP="00E85431">
      <w:pPr>
        <w:suppressAutoHyphens/>
        <w:spacing w:after="0" w:line="300" w:lineRule="exact"/>
        <w:jc w:val="both"/>
        <w:rPr>
          <w:rFonts w:ascii="Calibri" w:hAnsi="Calibri" w:cs="Arial"/>
          <w:i/>
          <w:color w:val="FF0000"/>
          <w:sz w:val="22"/>
          <w:szCs w:val="22"/>
        </w:rPr>
      </w:pPr>
    </w:p>
    <w:p w:rsidR="008A2F6B" w:rsidRPr="00745B43" w:rsidRDefault="008A2F6B" w:rsidP="00E85431">
      <w:pPr>
        <w:pStyle w:val="1"/>
        <w:spacing w:before="0" w:line="300" w:lineRule="exact"/>
      </w:pPr>
      <w:bookmarkStart w:id="25" w:name="_Toc509404888"/>
      <w:bookmarkStart w:id="26" w:name="_Toc518480754"/>
      <w:r>
        <w:t>Статья 13: Контроль и отчетность</w:t>
      </w:r>
      <w:bookmarkEnd w:id="25"/>
      <w:bookmarkEnd w:id="26"/>
    </w:p>
    <w:p w:rsidR="008A2F6B" w:rsidRPr="00745B43" w:rsidRDefault="00DF2C8C" w:rsidP="00E85431">
      <w:pPr>
        <w:suppressAutoHyphens/>
        <w:spacing w:after="120" w:line="300" w:lineRule="exact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Согласно статье 5 </w:t>
      </w:r>
      <w:proofErr w:type="gramStart"/>
      <w:r w:rsidR="009D7CDA">
        <w:rPr>
          <w:rFonts w:ascii="Calibri" w:hAnsi="Calibri"/>
          <w:sz w:val="22"/>
        </w:rPr>
        <w:t>грант-контракта</w:t>
      </w:r>
      <w:proofErr w:type="gramEnd"/>
      <w:r>
        <w:rPr>
          <w:rFonts w:ascii="Calibri" w:hAnsi="Calibri"/>
          <w:sz w:val="22"/>
        </w:rPr>
        <w:t xml:space="preserve"> ведущий партнер предоставляет </w:t>
      </w:r>
      <w:r w:rsidR="005B33D0">
        <w:rPr>
          <w:rFonts w:ascii="Calibri" w:hAnsi="Calibri"/>
          <w:sz w:val="22"/>
        </w:rPr>
        <w:t>У</w:t>
      </w:r>
      <w:r>
        <w:rPr>
          <w:rFonts w:ascii="Calibri" w:hAnsi="Calibri"/>
          <w:sz w:val="22"/>
        </w:rPr>
        <w:t xml:space="preserve">правляющему органу всю необходимую отчетность, касающуюся реализации проекта. Такая отчетность состоит из описательной и финансовой частей. </w:t>
      </w:r>
    </w:p>
    <w:p w:rsidR="008A2F6B" w:rsidRPr="00745B43" w:rsidRDefault="00560863" w:rsidP="00E85431">
      <w:pPr>
        <w:suppressAutoHyphens/>
        <w:spacing w:after="0" w:line="300" w:lineRule="exact"/>
        <w:jc w:val="both"/>
        <w:rPr>
          <w:rFonts w:ascii="Calibri" w:hAnsi="Calibri"/>
          <w:sz w:val="22"/>
        </w:rPr>
      </w:pPr>
      <w:proofErr w:type="gramStart"/>
      <w:r>
        <w:rPr>
          <w:rFonts w:ascii="Calibri" w:hAnsi="Calibri"/>
          <w:sz w:val="22"/>
        </w:rPr>
        <w:t>Партнер предоставляет ведущему партнеру свои данные о работе, как для описательной, так и для финансовой частей.</w:t>
      </w:r>
      <w:proofErr w:type="gramEnd"/>
      <w:r>
        <w:rPr>
          <w:rFonts w:ascii="Calibri" w:hAnsi="Calibri"/>
          <w:sz w:val="22"/>
        </w:rPr>
        <w:t xml:space="preserve"> Партнер обязуется соблюдать сроки, установленные ведущим партнером для представления отчетности. Партнер осведомлен о том, что несоблюдение этого обязательства может привести к приостановке </w:t>
      </w:r>
      <w:r w:rsidR="008615D0">
        <w:rPr>
          <w:rFonts w:ascii="Calibri" w:hAnsi="Calibri"/>
          <w:sz w:val="22"/>
        </w:rPr>
        <w:t xml:space="preserve">дальнейшего </w:t>
      </w:r>
      <w:r w:rsidR="006F4D9D">
        <w:rPr>
          <w:rFonts w:ascii="Calibri" w:hAnsi="Calibri"/>
          <w:sz w:val="22"/>
        </w:rPr>
        <w:t>перечисления</w:t>
      </w:r>
      <w:r w:rsidR="008615D0">
        <w:rPr>
          <w:rFonts w:ascii="Calibri" w:hAnsi="Calibri"/>
          <w:sz w:val="22"/>
        </w:rPr>
        <w:t xml:space="preserve"> средств</w:t>
      </w:r>
      <w:r>
        <w:rPr>
          <w:rFonts w:ascii="Calibri" w:hAnsi="Calibri"/>
          <w:sz w:val="22"/>
        </w:rPr>
        <w:t xml:space="preserve"> от ведущего партнера. </w:t>
      </w:r>
    </w:p>
    <w:p w:rsidR="00A90D75" w:rsidRPr="00745B43" w:rsidRDefault="00A90D75" w:rsidP="00E85431">
      <w:pPr>
        <w:suppressAutoHyphens/>
        <w:spacing w:after="0" w:line="300" w:lineRule="exact"/>
        <w:jc w:val="both"/>
        <w:rPr>
          <w:rFonts w:ascii="Calibri" w:hAnsi="Calibri"/>
          <w:sz w:val="22"/>
        </w:rPr>
      </w:pPr>
    </w:p>
    <w:p w:rsidR="008A2F6B" w:rsidRPr="00745B43" w:rsidRDefault="00A56441" w:rsidP="00E85431">
      <w:pPr>
        <w:suppressAutoHyphens/>
        <w:spacing w:after="0" w:line="300" w:lineRule="exact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Ведущий партнер может в любое время попросить партнера предоставить дополнительную информацию.</w:t>
      </w:r>
    </w:p>
    <w:p w:rsidR="00A90D75" w:rsidRPr="003B580C" w:rsidRDefault="00A90D75" w:rsidP="00E85431">
      <w:pPr>
        <w:suppressAutoHyphens/>
        <w:spacing w:after="0" w:line="300" w:lineRule="exact"/>
        <w:jc w:val="both"/>
        <w:rPr>
          <w:rStyle w:val="longtext"/>
          <w:rFonts w:ascii="Calibri" w:hAnsi="Calibri" w:cs="Arial"/>
          <w:b/>
          <w:bCs/>
          <w:sz w:val="22"/>
          <w:szCs w:val="22"/>
        </w:rPr>
      </w:pPr>
    </w:p>
    <w:p w:rsidR="008A2F6B" w:rsidRPr="00745B43" w:rsidRDefault="008A2F6B" w:rsidP="00E85431">
      <w:pPr>
        <w:pStyle w:val="1"/>
        <w:spacing w:before="0" w:after="0" w:line="300" w:lineRule="exact"/>
        <w:rPr>
          <w:rStyle w:val="longtext"/>
          <w:rFonts w:ascii="Cambria" w:hAnsi="Cambria" w:cs="Times New Roman"/>
          <w:b w:val="0"/>
          <w:sz w:val="24"/>
          <w:szCs w:val="24"/>
        </w:rPr>
      </w:pPr>
      <w:bookmarkStart w:id="27" w:name="_Toc509404889"/>
      <w:bookmarkStart w:id="28" w:name="_Toc518480755"/>
      <w:r>
        <w:rPr>
          <w:rStyle w:val="longtext"/>
        </w:rPr>
        <w:t>Статья 14: Порядок осуществления закупок</w:t>
      </w:r>
      <w:bookmarkEnd w:id="27"/>
      <w:bookmarkEnd w:id="28"/>
    </w:p>
    <w:p w:rsidR="00007569" w:rsidRPr="004A5930" w:rsidRDefault="00007569" w:rsidP="00E85431">
      <w:pPr>
        <w:suppressAutoHyphens/>
        <w:spacing w:after="0" w:line="300" w:lineRule="exact"/>
        <w:jc w:val="both"/>
        <w:rPr>
          <w:rFonts w:ascii="Calibri" w:hAnsi="Calibri"/>
          <w:i/>
          <w:sz w:val="22"/>
          <w:highlight w:val="lightGray"/>
        </w:rPr>
      </w:pPr>
      <w:r>
        <w:rPr>
          <w:rFonts w:ascii="Calibri" w:hAnsi="Calibri"/>
          <w:color w:val="FF0000"/>
          <w:sz w:val="22"/>
        </w:rPr>
        <w:t xml:space="preserve"> </w:t>
      </w:r>
    </w:p>
    <w:p w:rsidR="00FC5947" w:rsidRPr="003B580C" w:rsidRDefault="00A90D75" w:rsidP="00E85431">
      <w:pPr>
        <w:autoSpaceDE w:val="0"/>
        <w:autoSpaceDN w:val="0"/>
        <w:adjustRightInd w:val="0"/>
        <w:spacing w:after="120" w:line="300" w:lineRule="exact"/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</w:rPr>
        <w:t>&lt;</w:t>
      </w:r>
      <w:r>
        <w:rPr>
          <w:rFonts w:ascii="Calibri" w:hAnsi="Calibri"/>
          <w:i/>
          <w:sz w:val="22"/>
          <w:highlight w:val="lightGray"/>
        </w:rPr>
        <w:t>Включить соответствующие главы, приведенные ниже (в зависимости от типа партнера), и удалить остальные:</w:t>
      </w:r>
      <w:r>
        <w:rPr>
          <w:rFonts w:ascii="Calibri" w:hAnsi="Calibri"/>
          <w:i/>
          <w:sz w:val="22"/>
        </w:rPr>
        <w:t>&gt;</w:t>
      </w:r>
    </w:p>
    <w:p w:rsidR="00FC5947" w:rsidRPr="00745B43" w:rsidRDefault="00FC5947" w:rsidP="00E85431">
      <w:pPr>
        <w:autoSpaceDE w:val="0"/>
        <w:autoSpaceDN w:val="0"/>
        <w:adjustRightInd w:val="0"/>
        <w:spacing w:after="120" w:line="300" w:lineRule="exact"/>
        <w:jc w:val="both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Государственные и частные организации, Финляндия</w:t>
      </w:r>
    </w:p>
    <w:p w:rsidR="00007569" w:rsidRPr="004A5930" w:rsidRDefault="00007569" w:rsidP="00E85431">
      <w:pPr>
        <w:suppressAutoHyphens/>
        <w:spacing w:after="0" w:line="300" w:lineRule="exac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 xml:space="preserve">При закупках партнер соблюдает Закон </w:t>
      </w:r>
      <w:r w:rsidR="005F5DAD">
        <w:rPr>
          <w:rFonts w:ascii="Calibri" w:hAnsi="Calibri"/>
          <w:sz w:val="22"/>
        </w:rPr>
        <w:t xml:space="preserve">Финляндии </w:t>
      </w:r>
      <w:r>
        <w:rPr>
          <w:rFonts w:ascii="Calibri" w:hAnsi="Calibri"/>
          <w:sz w:val="22"/>
        </w:rPr>
        <w:t xml:space="preserve">о государственных заказах (2016/1397). </w:t>
      </w:r>
    </w:p>
    <w:p w:rsidR="00C8684E" w:rsidRPr="004A5930" w:rsidRDefault="00FC5947" w:rsidP="00007569">
      <w:pPr>
        <w:suppressAutoHyphens/>
        <w:spacing w:after="0" w:line="320" w:lineRule="exact"/>
        <w:jc w:val="both"/>
        <w:rPr>
          <w:rFonts w:ascii="Calibri" w:hAnsi="Calibri"/>
          <w:i/>
          <w:sz w:val="22"/>
        </w:rPr>
      </w:pPr>
      <w:r>
        <w:rPr>
          <w:rFonts w:ascii="Calibri" w:hAnsi="Calibri"/>
          <w:sz w:val="22"/>
        </w:rPr>
        <w:t xml:space="preserve"> </w:t>
      </w:r>
    </w:p>
    <w:p w:rsidR="00FC5947" w:rsidRPr="003B580C" w:rsidRDefault="00FC5947" w:rsidP="00FC5947">
      <w:pPr>
        <w:autoSpaceDE w:val="0"/>
        <w:autoSpaceDN w:val="0"/>
        <w:adjustRightInd w:val="0"/>
        <w:spacing w:after="120" w:line="320" w:lineRule="exact"/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u w:val="single"/>
        </w:rPr>
        <w:lastRenderedPageBreak/>
        <w:t>Государственные организации, Россия</w:t>
      </w:r>
    </w:p>
    <w:p w:rsidR="00007569" w:rsidRPr="004A5930" w:rsidRDefault="00007569" w:rsidP="00007569">
      <w:pPr>
        <w:suppressAutoHyphens/>
        <w:spacing w:after="0" w:line="320" w:lineRule="exact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При закупках партнер соблюдает Российское национальное законодательство о закупках.</w:t>
      </w:r>
    </w:p>
    <w:p w:rsidR="00007569" w:rsidRPr="004A5930" w:rsidRDefault="00FC5947" w:rsidP="00007569">
      <w:pPr>
        <w:suppressAutoHyphens/>
        <w:spacing w:after="0" w:line="320" w:lineRule="exact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 w:rsidR="00244CA4" w:rsidRPr="003B580C" w:rsidRDefault="00244CA4" w:rsidP="00244CA4">
      <w:pPr>
        <w:autoSpaceDE w:val="0"/>
        <w:autoSpaceDN w:val="0"/>
        <w:adjustRightInd w:val="0"/>
        <w:spacing w:after="120" w:line="320" w:lineRule="exact"/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u w:val="single"/>
        </w:rPr>
        <w:t>Частные организации, Россия</w:t>
      </w:r>
    </w:p>
    <w:p w:rsidR="00007569" w:rsidRPr="004A5930" w:rsidRDefault="00572DCF" w:rsidP="00007569">
      <w:pPr>
        <w:suppressAutoHyphens/>
        <w:spacing w:after="0" w:line="320" w:lineRule="exac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>При закупках партнер соблюдает правила, определенные в документе «</w:t>
      </w:r>
      <w:r w:rsidR="00521018">
        <w:rPr>
          <w:rFonts w:ascii="Calibri" w:hAnsi="Calibri"/>
          <w:sz w:val="22"/>
        </w:rPr>
        <w:t>Решение о заключении договора о закупках</w:t>
      </w:r>
      <w:r>
        <w:rPr>
          <w:rFonts w:ascii="Calibri" w:hAnsi="Calibri"/>
          <w:sz w:val="22"/>
        </w:rPr>
        <w:t xml:space="preserve">», прилагаемом к </w:t>
      </w:r>
      <w:proofErr w:type="gramStart"/>
      <w:r w:rsidR="009D7CDA">
        <w:rPr>
          <w:rFonts w:ascii="Calibri" w:hAnsi="Calibri"/>
          <w:sz w:val="22"/>
        </w:rPr>
        <w:t>грант-контракту</w:t>
      </w:r>
      <w:proofErr w:type="gramEnd"/>
      <w:r>
        <w:rPr>
          <w:rFonts w:ascii="Calibri" w:hAnsi="Calibri"/>
          <w:sz w:val="22"/>
        </w:rPr>
        <w:t>.</w:t>
      </w:r>
    </w:p>
    <w:p w:rsidR="00007569" w:rsidRPr="004A5930" w:rsidRDefault="00FC5947" w:rsidP="00007569">
      <w:pPr>
        <w:suppressAutoHyphens/>
        <w:spacing w:after="0" w:line="320" w:lineRule="exact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 w:rsidR="008A2F6B" w:rsidRPr="00745B43" w:rsidRDefault="008A2F6B" w:rsidP="006650E0">
      <w:pPr>
        <w:pStyle w:val="1"/>
        <w:rPr>
          <w:rStyle w:val="longtext"/>
          <w:b w:val="0"/>
        </w:rPr>
      </w:pPr>
      <w:bookmarkStart w:id="29" w:name="_Toc509404890"/>
      <w:bookmarkStart w:id="30" w:name="_Toc518480756"/>
      <w:r>
        <w:rPr>
          <w:rStyle w:val="longtext"/>
        </w:rPr>
        <w:t>Статья 15: Хранение документов</w:t>
      </w:r>
      <w:bookmarkEnd w:id="29"/>
      <w:bookmarkEnd w:id="30"/>
    </w:p>
    <w:p w:rsidR="008A2F6B" w:rsidRPr="00745B43" w:rsidRDefault="008A2F6B" w:rsidP="008A2F6B">
      <w:pPr>
        <w:suppressAutoHyphens/>
        <w:spacing w:after="0" w:line="320" w:lineRule="exact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В соответствии со статьей 16.4 Приложения II к </w:t>
      </w:r>
      <w:proofErr w:type="gramStart"/>
      <w:r w:rsidR="009D7CDA">
        <w:rPr>
          <w:rFonts w:ascii="Calibri" w:hAnsi="Calibri"/>
          <w:sz w:val="22"/>
        </w:rPr>
        <w:t>грант-контракту</w:t>
      </w:r>
      <w:proofErr w:type="gramEnd"/>
      <w:r>
        <w:rPr>
          <w:rFonts w:ascii="Calibri" w:hAnsi="Calibri"/>
          <w:sz w:val="22"/>
        </w:rPr>
        <w:t xml:space="preserve"> партнер обязан хранить все проектные документы в течение пяти лет со дня балансового платежа в пользу </w:t>
      </w:r>
      <w:r w:rsidR="005B33D0">
        <w:rPr>
          <w:rFonts w:ascii="Calibri" w:hAnsi="Calibri"/>
          <w:sz w:val="22"/>
        </w:rPr>
        <w:t>Программ</w:t>
      </w:r>
      <w:r>
        <w:rPr>
          <w:rFonts w:ascii="Calibri" w:hAnsi="Calibri"/>
          <w:sz w:val="22"/>
        </w:rPr>
        <w:t>ы. В частности, к ним относятся отчеты и подтверждающие документы, счета, учетные документы и любые другие документы, имеющие отношение к деятельности или финансированию проекта.</w:t>
      </w:r>
    </w:p>
    <w:p w:rsidR="00D31205" w:rsidRPr="00745B43" w:rsidRDefault="00D31205" w:rsidP="008A2F6B">
      <w:pPr>
        <w:suppressAutoHyphens/>
        <w:spacing w:after="0" w:line="320" w:lineRule="exact"/>
        <w:jc w:val="both"/>
        <w:rPr>
          <w:rFonts w:ascii="Calibri" w:hAnsi="Calibri"/>
          <w:sz w:val="22"/>
        </w:rPr>
      </w:pPr>
    </w:p>
    <w:p w:rsidR="00D31205" w:rsidRPr="00745B43" w:rsidRDefault="00A953D1" w:rsidP="008A2F6B">
      <w:pPr>
        <w:suppressAutoHyphens/>
        <w:spacing w:after="0" w:line="320" w:lineRule="exact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Предполагаемой датой, с которой документы больше не должны храниться, является 31 декабря 2030 года. Управляющий орган информирует ведущего партнера о точной дате после совершения балансового платежа в пользу </w:t>
      </w:r>
      <w:r w:rsidR="005B33D0">
        <w:rPr>
          <w:rFonts w:ascii="Calibri" w:hAnsi="Calibri"/>
          <w:sz w:val="22"/>
        </w:rPr>
        <w:t>Программ</w:t>
      </w:r>
      <w:r>
        <w:rPr>
          <w:rFonts w:ascii="Calibri" w:hAnsi="Calibri"/>
          <w:sz w:val="22"/>
        </w:rPr>
        <w:t xml:space="preserve">ы. Ведущий партнер обязуется уведомить всех партнеров о </w:t>
      </w:r>
      <w:r w:rsidR="005F5DAD">
        <w:rPr>
          <w:rFonts w:ascii="Calibri" w:hAnsi="Calibri"/>
          <w:sz w:val="22"/>
        </w:rPr>
        <w:t>периоде</w:t>
      </w:r>
      <w:r>
        <w:rPr>
          <w:rFonts w:ascii="Calibri" w:hAnsi="Calibri"/>
          <w:sz w:val="22"/>
        </w:rPr>
        <w:t>, в течение которого должны храниться документы.</w:t>
      </w:r>
    </w:p>
    <w:p w:rsidR="008A2F6B" w:rsidRPr="00745B43" w:rsidRDefault="00344985" w:rsidP="008A2F6B">
      <w:pPr>
        <w:suppressAutoHyphens/>
        <w:spacing w:after="0" w:line="320" w:lineRule="exact"/>
        <w:jc w:val="both"/>
        <w:rPr>
          <w:rFonts w:ascii="Calibri" w:hAnsi="Calibri"/>
          <w:b/>
          <w:color w:val="FF0000"/>
          <w:sz w:val="22"/>
        </w:rPr>
      </w:pPr>
      <w:r>
        <w:rPr>
          <w:rFonts w:ascii="Calibri" w:hAnsi="Calibri"/>
          <w:b/>
          <w:color w:val="FF0000"/>
          <w:sz w:val="22"/>
        </w:rPr>
        <w:t xml:space="preserve"> </w:t>
      </w:r>
    </w:p>
    <w:p w:rsidR="008A2F6B" w:rsidRPr="00745B43" w:rsidRDefault="008A2F6B" w:rsidP="006650E0">
      <w:pPr>
        <w:pStyle w:val="1"/>
        <w:rPr>
          <w:rStyle w:val="longtext"/>
          <w:b w:val="0"/>
        </w:rPr>
      </w:pPr>
      <w:bookmarkStart w:id="31" w:name="_Toc509404891"/>
      <w:bookmarkStart w:id="32" w:name="_Toc518480757"/>
      <w:r>
        <w:rPr>
          <w:rStyle w:val="longtext"/>
        </w:rPr>
        <w:t>Статья 16: Право собственности и использование результатов</w:t>
      </w:r>
      <w:bookmarkEnd w:id="31"/>
      <w:r>
        <w:rPr>
          <w:rStyle w:val="longtext"/>
        </w:rPr>
        <w:t xml:space="preserve"> проекта</w:t>
      </w:r>
      <w:bookmarkEnd w:id="32"/>
    </w:p>
    <w:p w:rsidR="00395FEC" w:rsidRPr="00745B43" w:rsidRDefault="008A2F6B" w:rsidP="00395FEC">
      <w:pPr>
        <w:autoSpaceDE w:val="0"/>
        <w:autoSpaceDN w:val="0"/>
        <w:adjustRightInd w:val="0"/>
        <w:spacing w:line="320" w:lineRule="exact"/>
        <w:jc w:val="both"/>
        <w:rPr>
          <w:rStyle w:val="longtext"/>
          <w:rFonts w:ascii="Calibri" w:hAnsi="Calibri"/>
          <w:sz w:val="22"/>
        </w:rPr>
      </w:pPr>
      <w:r>
        <w:rPr>
          <w:rStyle w:val="longtext"/>
          <w:rFonts w:ascii="Calibri" w:hAnsi="Calibri"/>
          <w:sz w:val="22"/>
        </w:rPr>
        <w:t xml:space="preserve">Согласно статье 7 Приложения II к </w:t>
      </w:r>
      <w:r w:rsidR="009D7CDA">
        <w:rPr>
          <w:rStyle w:val="longtext"/>
          <w:rFonts w:ascii="Calibri" w:hAnsi="Calibri"/>
          <w:sz w:val="22"/>
        </w:rPr>
        <w:t>грант-контракту</w:t>
      </w:r>
      <w:r>
        <w:rPr>
          <w:rStyle w:val="longtext"/>
          <w:rFonts w:ascii="Calibri" w:hAnsi="Calibri"/>
          <w:sz w:val="22"/>
        </w:rPr>
        <w:t xml:space="preserve"> ведущий партнер и его партнеры владеют правами интеллектуальной и промышленной собственности на результаты проекта, отчеты и </w:t>
      </w:r>
      <w:proofErr w:type="gramStart"/>
      <w:r>
        <w:rPr>
          <w:rStyle w:val="longtext"/>
          <w:rFonts w:ascii="Calibri" w:hAnsi="Calibri"/>
          <w:sz w:val="22"/>
        </w:rPr>
        <w:t>другие</w:t>
      </w:r>
      <w:proofErr w:type="gramEnd"/>
      <w:r>
        <w:rPr>
          <w:rStyle w:val="longtext"/>
          <w:rFonts w:ascii="Calibri" w:hAnsi="Calibri"/>
          <w:sz w:val="22"/>
        </w:rPr>
        <w:t xml:space="preserve"> относящиеся к </w:t>
      </w:r>
      <w:r w:rsidR="000D243E">
        <w:rPr>
          <w:rStyle w:val="longtext"/>
          <w:rFonts w:ascii="Calibri" w:hAnsi="Calibri"/>
          <w:sz w:val="22"/>
        </w:rPr>
        <w:t xml:space="preserve">проекту </w:t>
      </w:r>
      <w:r>
        <w:rPr>
          <w:rStyle w:val="longtext"/>
          <w:rFonts w:ascii="Calibri" w:hAnsi="Calibri"/>
          <w:sz w:val="22"/>
        </w:rPr>
        <w:t xml:space="preserve">документы. </w:t>
      </w:r>
    </w:p>
    <w:p w:rsidR="00CC3ABE" w:rsidRPr="004A5930" w:rsidRDefault="00CC3ABE" w:rsidP="00CC3ABE">
      <w:pPr>
        <w:autoSpaceDE w:val="0"/>
        <w:autoSpaceDN w:val="0"/>
        <w:adjustRightInd w:val="0"/>
        <w:spacing w:line="320" w:lineRule="exact"/>
        <w:jc w:val="both"/>
        <w:rPr>
          <w:rFonts w:ascii="Segoe UI" w:hAnsi="Segoe UI" w:cs="Segoe UI"/>
          <w:color w:val="000000"/>
          <w:sz w:val="20"/>
          <w:szCs w:val="20"/>
          <w:shd w:val="clear" w:color="auto" w:fill="FFFFFF"/>
        </w:rPr>
      </w:pPr>
      <w:r>
        <w:rPr>
          <w:rFonts w:ascii="Calibri" w:hAnsi="Calibri"/>
          <w:color w:val="000000"/>
          <w:sz w:val="22"/>
        </w:rPr>
        <w:t xml:space="preserve">Партнеры передают фотографии, видеоматериалы и другие соответствующие наглядные материалы </w:t>
      </w:r>
      <w:r w:rsidR="005B33D0">
        <w:rPr>
          <w:rFonts w:ascii="Calibri" w:hAnsi="Calibri"/>
          <w:color w:val="000000"/>
          <w:sz w:val="22"/>
        </w:rPr>
        <w:t>У</w:t>
      </w:r>
      <w:r>
        <w:rPr>
          <w:rFonts w:ascii="Calibri" w:hAnsi="Calibri"/>
          <w:color w:val="000000"/>
          <w:sz w:val="22"/>
        </w:rPr>
        <w:t xml:space="preserve">правляющему органу, как указано в руководстве по </w:t>
      </w:r>
      <w:r w:rsidR="005C205C">
        <w:rPr>
          <w:rFonts w:ascii="Calibri" w:hAnsi="Calibri"/>
          <w:color w:val="000000"/>
          <w:sz w:val="22"/>
        </w:rPr>
        <w:t xml:space="preserve">реализации </w:t>
      </w:r>
      <w:r w:rsidR="005B33D0">
        <w:rPr>
          <w:rFonts w:ascii="Calibri" w:hAnsi="Calibri"/>
          <w:color w:val="000000"/>
          <w:sz w:val="22"/>
        </w:rPr>
        <w:t>Программ</w:t>
      </w:r>
      <w:r w:rsidR="005C205C">
        <w:rPr>
          <w:rFonts w:ascii="Calibri" w:hAnsi="Calibri"/>
          <w:color w:val="000000"/>
          <w:sz w:val="22"/>
        </w:rPr>
        <w:t>ы</w:t>
      </w:r>
      <w:r>
        <w:rPr>
          <w:rFonts w:ascii="Calibri" w:hAnsi="Calibri"/>
          <w:color w:val="000000"/>
          <w:sz w:val="22"/>
        </w:rPr>
        <w:t xml:space="preserve">. </w:t>
      </w:r>
      <w:r>
        <w:rPr>
          <w:rFonts w:ascii="Segoe UI" w:hAnsi="Segoe UI"/>
          <w:color w:val="000000"/>
          <w:sz w:val="20"/>
          <w:shd w:val="clear" w:color="auto" w:fill="FFFFFF"/>
        </w:rPr>
        <w:t>Партнеры предоставляют</w:t>
      </w:r>
      <w:r>
        <w:rPr>
          <w:rFonts w:ascii="Segoe UI" w:hAnsi="Segoe UI"/>
          <w:color w:val="000000"/>
          <w:sz w:val="20"/>
        </w:rPr>
        <w:t xml:space="preserve"> </w:t>
      </w:r>
      <w:r w:rsidR="005B33D0">
        <w:rPr>
          <w:rFonts w:ascii="Segoe UI" w:hAnsi="Segoe UI"/>
          <w:color w:val="000000"/>
          <w:sz w:val="20"/>
        </w:rPr>
        <w:t>У</w:t>
      </w:r>
      <w:r>
        <w:rPr>
          <w:rFonts w:ascii="Segoe UI" w:hAnsi="Segoe UI"/>
          <w:color w:val="000000"/>
          <w:sz w:val="20"/>
        </w:rPr>
        <w:t>правляющему органу право на свободное использование предоставленных материалов в своей информационной деятельности и при визуальном представлении проектов.</w:t>
      </w:r>
    </w:p>
    <w:p w:rsidR="00395FEC" w:rsidRPr="003B580C" w:rsidRDefault="000D243E" w:rsidP="00395FEC">
      <w:pPr>
        <w:autoSpaceDE w:val="0"/>
        <w:autoSpaceDN w:val="0"/>
        <w:adjustRightInd w:val="0"/>
        <w:spacing w:line="320" w:lineRule="exac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 xml:space="preserve">Российская Федерация, </w:t>
      </w:r>
      <w:r w:rsidR="00395FEC">
        <w:rPr>
          <w:rFonts w:ascii="Calibri" w:hAnsi="Calibri"/>
          <w:sz w:val="22"/>
        </w:rPr>
        <w:t xml:space="preserve">Финляндская Республика и Европейская комиссия имеют право использовать, публиковать или раскрывать третьим лицам все исследования, финансируемые в рамках данного проекта. </w:t>
      </w:r>
    </w:p>
    <w:p w:rsidR="00395FEC" w:rsidRPr="003B580C" w:rsidRDefault="00395FEC" w:rsidP="00395FEC">
      <w:pPr>
        <w:autoSpaceDE w:val="0"/>
        <w:autoSpaceDN w:val="0"/>
        <w:adjustRightInd w:val="0"/>
        <w:spacing w:line="320" w:lineRule="exac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>Если прое</w:t>
      </w:r>
      <w:proofErr w:type="gramStart"/>
      <w:r>
        <w:rPr>
          <w:rFonts w:ascii="Calibri" w:hAnsi="Calibri"/>
          <w:sz w:val="22"/>
        </w:rPr>
        <w:t>кт вкл</w:t>
      </w:r>
      <w:proofErr w:type="gramEnd"/>
      <w:r>
        <w:rPr>
          <w:rFonts w:ascii="Calibri" w:hAnsi="Calibri"/>
          <w:sz w:val="22"/>
        </w:rPr>
        <w:t xml:space="preserve">ючает инфраструктурный компонент </w:t>
      </w:r>
      <w:r>
        <w:rPr>
          <w:rFonts w:ascii="Calibri" w:hAnsi="Calibri"/>
          <w:color w:val="000000"/>
          <w:sz w:val="22"/>
        </w:rPr>
        <w:t xml:space="preserve">или </w:t>
      </w:r>
      <w:r w:rsidR="005B33D0">
        <w:rPr>
          <w:rFonts w:ascii="Calibri" w:hAnsi="Calibri"/>
          <w:color w:val="000000"/>
          <w:sz w:val="22"/>
        </w:rPr>
        <w:t xml:space="preserve">малые </w:t>
      </w:r>
      <w:r>
        <w:rPr>
          <w:rFonts w:ascii="Calibri" w:hAnsi="Calibri"/>
          <w:color w:val="000000"/>
          <w:sz w:val="22"/>
        </w:rPr>
        <w:t xml:space="preserve">инвестиции, </w:t>
      </w:r>
      <w:r w:rsidR="000D243E">
        <w:rPr>
          <w:rFonts w:ascii="Calibri" w:hAnsi="Calibri"/>
          <w:sz w:val="22"/>
        </w:rPr>
        <w:t>последни</w:t>
      </w:r>
      <w:r w:rsidR="00FB0512">
        <w:rPr>
          <w:rFonts w:ascii="Calibri" w:hAnsi="Calibri"/>
          <w:sz w:val="22"/>
        </w:rPr>
        <w:t>е</w:t>
      </w:r>
      <w:r w:rsidR="000D243E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не </w:t>
      </w:r>
      <w:r w:rsidR="000D243E">
        <w:rPr>
          <w:rFonts w:ascii="Calibri" w:hAnsi="Calibri"/>
          <w:sz w:val="22"/>
        </w:rPr>
        <w:t xml:space="preserve">могут </w:t>
      </w:r>
      <w:r>
        <w:rPr>
          <w:rFonts w:ascii="Calibri" w:hAnsi="Calibri"/>
          <w:sz w:val="22"/>
        </w:rPr>
        <w:t xml:space="preserve">подвергаться существенным изменениям в течение пяти лет после </w:t>
      </w:r>
      <w:r w:rsidR="000D243E">
        <w:rPr>
          <w:rFonts w:ascii="Calibri" w:hAnsi="Calibri"/>
          <w:sz w:val="22"/>
        </w:rPr>
        <w:t xml:space="preserve">завершения </w:t>
      </w:r>
      <w:r>
        <w:rPr>
          <w:rFonts w:ascii="Calibri" w:hAnsi="Calibri"/>
          <w:sz w:val="22"/>
        </w:rPr>
        <w:t xml:space="preserve">проекта. В </w:t>
      </w:r>
      <w:r w:rsidR="000D243E">
        <w:rPr>
          <w:rFonts w:ascii="Calibri" w:hAnsi="Calibri"/>
          <w:sz w:val="22"/>
        </w:rPr>
        <w:t>противном случае</w:t>
      </w:r>
      <w:r>
        <w:rPr>
          <w:rFonts w:ascii="Calibri" w:hAnsi="Calibri"/>
          <w:sz w:val="22"/>
        </w:rPr>
        <w:t xml:space="preserve"> </w:t>
      </w:r>
      <w:r w:rsidR="005B33D0">
        <w:rPr>
          <w:rFonts w:ascii="Calibri" w:hAnsi="Calibri"/>
          <w:sz w:val="22"/>
        </w:rPr>
        <w:t>У</w:t>
      </w:r>
      <w:r>
        <w:rPr>
          <w:rFonts w:ascii="Calibri" w:hAnsi="Calibri"/>
          <w:sz w:val="22"/>
        </w:rPr>
        <w:t xml:space="preserve">правляющий орган взыскивает </w:t>
      </w:r>
      <w:r w:rsidR="000D243E">
        <w:rPr>
          <w:rFonts w:ascii="Calibri" w:hAnsi="Calibri"/>
          <w:sz w:val="22"/>
        </w:rPr>
        <w:t>часть суммы гранта Программы</w:t>
      </w:r>
      <w:r>
        <w:rPr>
          <w:rFonts w:ascii="Calibri" w:hAnsi="Calibri"/>
          <w:sz w:val="22"/>
        </w:rPr>
        <w:t xml:space="preserve"> с партнера пропорционально </w:t>
      </w:r>
      <w:r w:rsidR="000D243E">
        <w:rPr>
          <w:rFonts w:ascii="Calibri" w:hAnsi="Calibri"/>
          <w:sz w:val="22"/>
        </w:rPr>
        <w:t>пер</w:t>
      </w:r>
      <w:r w:rsidR="00FB0512">
        <w:rPr>
          <w:rFonts w:ascii="Calibri" w:hAnsi="Calibri"/>
          <w:sz w:val="22"/>
        </w:rPr>
        <w:t>и</w:t>
      </w:r>
      <w:r w:rsidR="000D243E">
        <w:rPr>
          <w:rFonts w:ascii="Calibri" w:hAnsi="Calibri"/>
          <w:sz w:val="22"/>
        </w:rPr>
        <w:t>оду</w:t>
      </w:r>
      <w:r>
        <w:rPr>
          <w:rFonts w:ascii="Calibri" w:hAnsi="Calibri"/>
          <w:sz w:val="22"/>
        </w:rPr>
        <w:t xml:space="preserve">, в течение которого партнер не </w:t>
      </w:r>
      <w:r w:rsidR="000D243E">
        <w:rPr>
          <w:rFonts w:ascii="Calibri" w:hAnsi="Calibri"/>
          <w:sz w:val="22"/>
        </w:rPr>
        <w:t xml:space="preserve">смог </w:t>
      </w:r>
      <w:r>
        <w:rPr>
          <w:rFonts w:ascii="Calibri" w:hAnsi="Calibri"/>
          <w:sz w:val="22"/>
        </w:rPr>
        <w:t xml:space="preserve">выполнить </w:t>
      </w:r>
      <w:r w:rsidR="000D243E">
        <w:rPr>
          <w:rFonts w:ascii="Calibri" w:hAnsi="Calibri"/>
          <w:sz w:val="22"/>
        </w:rPr>
        <w:t>свои обязательства</w:t>
      </w:r>
      <w:r>
        <w:rPr>
          <w:rFonts w:ascii="Calibri" w:hAnsi="Calibri"/>
          <w:sz w:val="22"/>
        </w:rPr>
        <w:t xml:space="preserve">. </w:t>
      </w:r>
    </w:p>
    <w:p w:rsidR="00F616FC" w:rsidRDefault="00F616FC">
      <w:pPr>
        <w:spacing w:after="0"/>
        <w:rPr>
          <w:rStyle w:val="longtext"/>
          <w:rFonts w:ascii="Calibri" w:hAnsi="Calibri" w:cs="Arial"/>
          <w:b/>
          <w:sz w:val="22"/>
          <w:szCs w:val="22"/>
        </w:rPr>
      </w:pPr>
      <w:bookmarkStart w:id="33" w:name="_Toc509404892"/>
      <w:r>
        <w:rPr>
          <w:rStyle w:val="longtext"/>
        </w:rPr>
        <w:br w:type="page"/>
      </w:r>
    </w:p>
    <w:p w:rsidR="008A2F6B" w:rsidRPr="00745B43" w:rsidRDefault="008A2F6B" w:rsidP="00E85431">
      <w:pPr>
        <w:pStyle w:val="1"/>
        <w:spacing w:line="300" w:lineRule="exact"/>
      </w:pPr>
      <w:bookmarkStart w:id="34" w:name="_Toc518480758"/>
      <w:r>
        <w:rPr>
          <w:rStyle w:val="longtext"/>
        </w:rPr>
        <w:lastRenderedPageBreak/>
        <w:t xml:space="preserve">Статья 17: </w:t>
      </w:r>
      <w:r w:rsidR="00521018">
        <w:rPr>
          <w:rStyle w:val="longtext"/>
        </w:rPr>
        <w:t>Информационная работа</w:t>
      </w:r>
      <w:r>
        <w:rPr>
          <w:rStyle w:val="longtext"/>
        </w:rPr>
        <w:t xml:space="preserve">, публичное освещение и </w:t>
      </w:r>
      <w:r w:rsidR="00521018">
        <w:rPr>
          <w:rStyle w:val="longtext"/>
        </w:rPr>
        <w:t xml:space="preserve">распространение </w:t>
      </w:r>
      <w:r>
        <w:rPr>
          <w:rStyle w:val="longtext"/>
        </w:rPr>
        <w:t>результатов проекта</w:t>
      </w:r>
      <w:bookmarkEnd w:id="33"/>
      <w:bookmarkEnd w:id="34"/>
      <w:r>
        <w:rPr>
          <w:rStyle w:val="longtext"/>
        </w:rPr>
        <w:t xml:space="preserve"> </w:t>
      </w:r>
    </w:p>
    <w:p w:rsidR="008A2F6B" w:rsidRPr="00745B43" w:rsidRDefault="00737CD0" w:rsidP="00E85431">
      <w:pPr>
        <w:autoSpaceDE w:val="0"/>
        <w:autoSpaceDN w:val="0"/>
        <w:adjustRightInd w:val="0"/>
        <w:spacing w:line="300" w:lineRule="exact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Ведущий партнер и партнер гарантируют, что </w:t>
      </w:r>
      <w:r w:rsidR="00521018">
        <w:rPr>
          <w:rFonts w:ascii="Calibri" w:hAnsi="Calibri"/>
          <w:sz w:val="22"/>
        </w:rPr>
        <w:t>все мероприятия</w:t>
      </w:r>
      <w:r>
        <w:rPr>
          <w:rFonts w:ascii="Calibri" w:hAnsi="Calibri"/>
          <w:sz w:val="22"/>
        </w:rPr>
        <w:t xml:space="preserve"> и результаты будут доступны конечным бенефициарам проекта и широкой общественности. </w:t>
      </w:r>
      <w:r>
        <w:rPr>
          <w:rFonts w:ascii="Calibri" w:hAnsi="Calibri"/>
          <w:strike/>
          <w:color w:val="FF0000"/>
          <w:sz w:val="22"/>
        </w:rPr>
        <w:t xml:space="preserve"> </w:t>
      </w:r>
    </w:p>
    <w:p w:rsidR="008A2F6B" w:rsidRPr="00745B43" w:rsidRDefault="008A2F6B" w:rsidP="00E85431">
      <w:pPr>
        <w:autoSpaceDE w:val="0"/>
        <w:autoSpaceDN w:val="0"/>
        <w:adjustRightInd w:val="0"/>
        <w:spacing w:line="300" w:lineRule="exact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Ведущий партнер и партнер соглашаются придерживаться руководства по </w:t>
      </w:r>
      <w:r w:rsidR="005C205C">
        <w:rPr>
          <w:rFonts w:ascii="Calibri" w:hAnsi="Calibri"/>
          <w:sz w:val="22"/>
        </w:rPr>
        <w:t xml:space="preserve">реализации </w:t>
      </w:r>
      <w:r w:rsidR="005B33D0">
        <w:rPr>
          <w:rFonts w:ascii="Calibri" w:hAnsi="Calibri"/>
          <w:sz w:val="22"/>
        </w:rPr>
        <w:t>Программ</w:t>
      </w:r>
      <w:r w:rsidR="005C205C">
        <w:rPr>
          <w:rFonts w:ascii="Calibri" w:hAnsi="Calibri"/>
          <w:sz w:val="22"/>
        </w:rPr>
        <w:t xml:space="preserve">ы </w:t>
      </w:r>
      <w:r>
        <w:rPr>
          <w:rFonts w:ascii="Calibri" w:hAnsi="Calibri"/>
          <w:sz w:val="22"/>
        </w:rPr>
        <w:t xml:space="preserve">касательно информационной работы и предоставлять любые материалы, которые могут быть полезны для публикаций на </w:t>
      </w:r>
      <w:r w:rsidR="005B33D0">
        <w:rPr>
          <w:rFonts w:ascii="Calibri" w:hAnsi="Calibri"/>
          <w:sz w:val="22"/>
        </w:rPr>
        <w:t>Программ</w:t>
      </w:r>
      <w:r>
        <w:rPr>
          <w:rFonts w:ascii="Calibri" w:hAnsi="Calibri"/>
          <w:sz w:val="22"/>
        </w:rPr>
        <w:t>ном уровне (брошюры, информационные бюллетени и т. д.), разработанные в течение всего срока действия проекта.</w:t>
      </w:r>
    </w:p>
    <w:p w:rsidR="00A82664" w:rsidRPr="00745B43" w:rsidRDefault="00A82664" w:rsidP="00E85431">
      <w:pPr>
        <w:suppressAutoHyphens/>
        <w:spacing w:after="0" w:line="300" w:lineRule="exact"/>
        <w:jc w:val="both"/>
        <w:rPr>
          <w:rStyle w:val="longtext"/>
          <w:rFonts w:ascii="Calibri" w:hAnsi="Calibri"/>
          <w:b/>
          <w:sz w:val="22"/>
        </w:rPr>
      </w:pPr>
    </w:p>
    <w:p w:rsidR="008A2F6B" w:rsidRPr="00745B43" w:rsidRDefault="008A2F6B" w:rsidP="00E85431">
      <w:pPr>
        <w:pStyle w:val="1"/>
        <w:spacing w:line="300" w:lineRule="exact"/>
      </w:pPr>
      <w:bookmarkStart w:id="35" w:name="_Toc509404893"/>
      <w:bookmarkStart w:id="36" w:name="_Toc518480759"/>
      <w:r>
        <w:rPr>
          <w:rStyle w:val="longtext"/>
        </w:rPr>
        <w:t>Статья 18: Взыскание излишне уплаченных средств</w:t>
      </w:r>
      <w:bookmarkEnd w:id="35"/>
      <w:bookmarkEnd w:id="36"/>
    </w:p>
    <w:p w:rsidR="00A07586" w:rsidRPr="003B580C" w:rsidRDefault="008A2F6B" w:rsidP="00E85431">
      <w:pPr>
        <w:autoSpaceDE w:val="0"/>
        <w:autoSpaceDN w:val="0"/>
        <w:adjustRightInd w:val="0"/>
        <w:spacing w:after="120" w:line="300" w:lineRule="exac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 xml:space="preserve">Ведущий партнер несет ответственность за взыскание любых необоснованных или неприемлемых расходов и возмещение </w:t>
      </w:r>
      <w:r w:rsidR="005B33D0">
        <w:rPr>
          <w:rFonts w:ascii="Calibri" w:hAnsi="Calibri"/>
          <w:sz w:val="22"/>
        </w:rPr>
        <w:t>У</w:t>
      </w:r>
      <w:r>
        <w:rPr>
          <w:rFonts w:ascii="Calibri" w:hAnsi="Calibri"/>
          <w:sz w:val="22"/>
        </w:rPr>
        <w:t>правляющему органу всей взыскиваемой суммы. Соответствующий партнер обязан выплатить ведущему партнеру любые взыскиваемые суммы.</w:t>
      </w:r>
    </w:p>
    <w:p w:rsidR="008A2F6B" w:rsidRPr="001E1F01" w:rsidRDefault="00E67C82" w:rsidP="00E85431">
      <w:pPr>
        <w:autoSpaceDE w:val="0"/>
        <w:autoSpaceDN w:val="0"/>
        <w:adjustRightInd w:val="0"/>
        <w:spacing w:after="120" w:line="300" w:lineRule="exact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Если один из партнеров не выполняет свои обязательства полностью или частично или совершает существенную ошибку при осуществлении деятельности по проекту, такой партнер в течение &lt;</w:t>
      </w:r>
      <w:proofErr w:type="spellStart"/>
      <w:r>
        <w:rPr>
          <w:rFonts w:ascii="Calibri" w:hAnsi="Calibri"/>
          <w:sz w:val="22"/>
          <w:highlight w:val="lightGray"/>
        </w:rPr>
        <w:t>xx</w:t>
      </w:r>
      <w:proofErr w:type="spellEnd"/>
      <w:r>
        <w:rPr>
          <w:rFonts w:ascii="Calibri" w:hAnsi="Calibri"/>
          <w:sz w:val="22"/>
          <w:highlight w:val="lightGray"/>
        </w:rPr>
        <w:t xml:space="preserve"> дней</w:t>
      </w:r>
      <w:r>
        <w:rPr>
          <w:rFonts w:ascii="Calibri" w:hAnsi="Calibri"/>
          <w:sz w:val="22"/>
        </w:rPr>
        <w:t>&gt; после запроса выплачивает ведущему партнеру суммы, которые были необоснованно получены или не использованы.</w:t>
      </w:r>
    </w:p>
    <w:p w:rsidR="00FC5947" w:rsidRPr="00745B43" w:rsidRDefault="009F236C" w:rsidP="00E85431">
      <w:pPr>
        <w:autoSpaceDE w:val="0"/>
        <w:autoSpaceDN w:val="0"/>
        <w:adjustRightInd w:val="0"/>
        <w:spacing w:after="120" w:line="300" w:lineRule="exact"/>
        <w:jc w:val="both"/>
        <w:rPr>
          <w:rFonts w:ascii="Calibri" w:hAnsi="Calibri"/>
          <w:b/>
          <w:i/>
          <w:sz w:val="22"/>
        </w:rPr>
      </w:pPr>
      <w:r>
        <w:rPr>
          <w:rFonts w:ascii="Calibri" w:hAnsi="Calibri"/>
          <w:b/>
          <w:i/>
          <w:sz w:val="22"/>
        </w:rPr>
        <w:t>В случае безуспешных попыток взыскания сре</w:t>
      </w:r>
      <w:proofErr w:type="gramStart"/>
      <w:r>
        <w:rPr>
          <w:rFonts w:ascii="Calibri" w:hAnsi="Calibri"/>
          <w:b/>
          <w:i/>
          <w:sz w:val="22"/>
        </w:rPr>
        <w:t>дств с в</w:t>
      </w:r>
      <w:proofErr w:type="gramEnd"/>
      <w:r>
        <w:rPr>
          <w:rFonts w:ascii="Calibri" w:hAnsi="Calibri"/>
          <w:b/>
          <w:i/>
          <w:sz w:val="22"/>
        </w:rPr>
        <w:t>едущего партнера</w:t>
      </w:r>
    </w:p>
    <w:p w:rsidR="009F236C" w:rsidRPr="003B580C" w:rsidRDefault="009F236C" w:rsidP="00E85431">
      <w:pPr>
        <w:autoSpaceDE w:val="0"/>
        <w:autoSpaceDN w:val="0"/>
        <w:adjustRightInd w:val="0"/>
        <w:spacing w:after="120" w:line="300" w:lineRule="exact"/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highlight w:val="lightGray"/>
        </w:rPr>
        <w:t>Включить соответствующие главы, приведенные ниже (в зависимости от типа партнера), и удалить остальные:</w:t>
      </w:r>
    </w:p>
    <w:p w:rsidR="009F236C" w:rsidRPr="003B580C" w:rsidRDefault="009F236C" w:rsidP="00E85431">
      <w:pPr>
        <w:autoSpaceDE w:val="0"/>
        <w:autoSpaceDN w:val="0"/>
        <w:adjustRightInd w:val="0"/>
        <w:spacing w:after="120" w:line="300" w:lineRule="exact"/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u w:val="single"/>
        </w:rPr>
        <w:t>Частные организации, Россия</w:t>
      </w:r>
    </w:p>
    <w:p w:rsidR="009F236C" w:rsidRPr="003B580C" w:rsidRDefault="009F236C" w:rsidP="00E85431">
      <w:pPr>
        <w:autoSpaceDE w:val="0"/>
        <w:autoSpaceDN w:val="0"/>
        <w:adjustRightInd w:val="0"/>
        <w:spacing w:after="120" w:line="300" w:lineRule="exac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 xml:space="preserve">Если </w:t>
      </w:r>
      <w:r w:rsidR="005B33D0">
        <w:rPr>
          <w:rFonts w:ascii="Calibri" w:hAnsi="Calibri"/>
          <w:sz w:val="22"/>
        </w:rPr>
        <w:t>У</w:t>
      </w:r>
      <w:r>
        <w:rPr>
          <w:rFonts w:ascii="Calibri" w:hAnsi="Calibri"/>
          <w:sz w:val="22"/>
        </w:rPr>
        <w:t>правляющему органу не удалось взыскать необоснованно выплаченные суммы с ведущего партнера, Европейская комиссия может взыскать любые такие суммы непосредственно с российской частной организации, которая выступает в качестве партнера по проекту.</w:t>
      </w:r>
    </w:p>
    <w:p w:rsidR="009F236C" w:rsidRPr="003B580C" w:rsidRDefault="009F236C" w:rsidP="00E85431">
      <w:pPr>
        <w:autoSpaceDE w:val="0"/>
        <w:autoSpaceDN w:val="0"/>
        <w:adjustRightInd w:val="0"/>
        <w:spacing w:after="120" w:line="300" w:lineRule="exact"/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u w:val="single"/>
        </w:rPr>
        <w:t>Государственные организации, Россия</w:t>
      </w:r>
    </w:p>
    <w:p w:rsidR="009F236C" w:rsidRPr="003B580C" w:rsidRDefault="009F236C" w:rsidP="00E85431">
      <w:pPr>
        <w:autoSpaceDE w:val="0"/>
        <w:autoSpaceDN w:val="0"/>
        <w:adjustRightInd w:val="0"/>
        <w:spacing w:after="120" w:line="300" w:lineRule="exac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 xml:space="preserve">Если </w:t>
      </w:r>
      <w:r w:rsidR="005B33D0">
        <w:rPr>
          <w:rFonts w:ascii="Calibri" w:hAnsi="Calibri"/>
          <w:sz w:val="22"/>
        </w:rPr>
        <w:t>У</w:t>
      </w:r>
      <w:r>
        <w:rPr>
          <w:rFonts w:ascii="Calibri" w:hAnsi="Calibri"/>
          <w:sz w:val="22"/>
        </w:rPr>
        <w:t>правляющему органу не удалось взыскать необоснованно выплаченные суммы с ведущего партнера, российский национальный орган</w:t>
      </w:r>
      <w:r w:rsidR="00521018">
        <w:rPr>
          <w:rFonts w:ascii="Calibri" w:hAnsi="Calibri"/>
          <w:sz w:val="22"/>
        </w:rPr>
        <w:t xml:space="preserve"> власти</w:t>
      </w:r>
      <w:r>
        <w:rPr>
          <w:rFonts w:ascii="Calibri" w:hAnsi="Calibri"/>
          <w:sz w:val="22"/>
        </w:rPr>
        <w:t xml:space="preserve">, </w:t>
      </w:r>
      <w:r w:rsidR="000D243E">
        <w:rPr>
          <w:rFonts w:ascii="Calibri" w:hAnsi="Calibri"/>
          <w:sz w:val="22"/>
        </w:rPr>
        <w:t>координирующий реализацию</w:t>
      </w:r>
      <w:r w:rsidR="00521018">
        <w:rPr>
          <w:rFonts w:ascii="Calibri" w:hAnsi="Calibri"/>
          <w:sz w:val="22"/>
        </w:rPr>
        <w:t xml:space="preserve"> </w:t>
      </w:r>
      <w:r w:rsidR="000D243E">
        <w:rPr>
          <w:rFonts w:ascii="Calibri" w:hAnsi="Calibri"/>
          <w:sz w:val="22"/>
        </w:rPr>
        <w:t>Программы</w:t>
      </w:r>
      <w:r>
        <w:rPr>
          <w:rFonts w:ascii="Calibri" w:hAnsi="Calibri"/>
          <w:sz w:val="22"/>
        </w:rPr>
        <w:t xml:space="preserve">, может взыскать </w:t>
      </w:r>
      <w:r w:rsidR="000D243E">
        <w:rPr>
          <w:rFonts w:ascii="Calibri" w:hAnsi="Calibri"/>
          <w:sz w:val="22"/>
        </w:rPr>
        <w:t>эти</w:t>
      </w:r>
      <w:r>
        <w:rPr>
          <w:rFonts w:ascii="Calibri" w:hAnsi="Calibri"/>
          <w:sz w:val="22"/>
        </w:rPr>
        <w:t xml:space="preserve"> суммы непосредственно с российской государственной организации, которая выступает в качестве партнера по проекту. </w:t>
      </w:r>
    </w:p>
    <w:p w:rsidR="009F236C" w:rsidRPr="00745B43" w:rsidRDefault="009F236C" w:rsidP="00E85431">
      <w:pPr>
        <w:autoSpaceDE w:val="0"/>
        <w:autoSpaceDN w:val="0"/>
        <w:adjustRightInd w:val="0"/>
        <w:spacing w:after="120" w:line="300" w:lineRule="exact"/>
        <w:jc w:val="both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Государственные и частные организации, Финляндия</w:t>
      </w:r>
    </w:p>
    <w:p w:rsidR="009F236C" w:rsidRPr="003B580C" w:rsidRDefault="009F236C" w:rsidP="00E85431">
      <w:pPr>
        <w:autoSpaceDE w:val="0"/>
        <w:autoSpaceDN w:val="0"/>
        <w:adjustRightInd w:val="0"/>
        <w:spacing w:after="120" w:line="300" w:lineRule="exac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 xml:space="preserve">Если </w:t>
      </w:r>
      <w:r w:rsidR="005B33D0">
        <w:rPr>
          <w:rFonts w:ascii="Calibri" w:hAnsi="Calibri"/>
          <w:sz w:val="22"/>
        </w:rPr>
        <w:t>У</w:t>
      </w:r>
      <w:r>
        <w:rPr>
          <w:rFonts w:ascii="Calibri" w:hAnsi="Calibri"/>
          <w:sz w:val="22"/>
        </w:rPr>
        <w:t>правляющему органу не удалось взыскать необоснованно выплаченные суммы с ведущего партнера, финский национальный орган</w:t>
      </w:r>
      <w:r w:rsidR="00521018">
        <w:rPr>
          <w:rFonts w:ascii="Calibri" w:hAnsi="Calibri"/>
          <w:sz w:val="22"/>
        </w:rPr>
        <w:t xml:space="preserve"> власти</w:t>
      </w:r>
      <w:r>
        <w:rPr>
          <w:rFonts w:ascii="Calibri" w:hAnsi="Calibri"/>
          <w:sz w:val="22"/>
        </w:rPr>
        <w:t xml:space="preserve">, </w:t>
      </w:r>
      <w:r w:rsidR="000D243E">
        <w:rPr>
          <w:rFonts w:ascii="Calibri" w:hAnsi="Calibri"/>
          <w:sz w:val="22"/>
        </w:rPr>
        <w:t>координирующий реализацию Программы</w:t>
      </w:r>
      <w:r>
        <w:rPr>
          <w:rFonts w:ascii="Calibri" w:hAnsi="Calibri"/>
          <w:sz w:val="22"/>
        </w:rPr>
        <w:t xml:space="preserve">, может взыскать </w:t>
      </w:r>
      <w:r w:rsidR="000D243E">
        <w:rPr>
          <w:rFonts w:ascii="Calibri" w:hAnsi="Calibri"/>
          <w:sz w:val="22"/>
        </w:rPr>
        <w:t>эти</w:t>
      </w:r>
      <w:r>
        <w:rPr>
          <w:rFonts w:ascii="Calibri" w:hAnsi="Calibri"/>
          <w:sz w:val="22"/>
        </w:rPr>
        <w:t xml:space="preserve"> суммы непосредственно с финского партнера по проекту. </w:t>
      </w:r>
    </w:p>
    <w:p w:rsidR="00A90D75" w:rsidRPr="00745B43" w:rsidRDefault="00A90D75" w:rsidP="00E85431">
      <w:pPr>
        <w:autoSpaceDE w:val="0"/>
        <w:autoSpaceDN w:val="0"/>
        <w:adjustRightInd w:val="0"/>
        <w:spacing w:after="0" w:line="320" w:lineRule="exact"/>
        <w:jc w:val="both"/>
        <w:rPr>
          <w:rFonts w:ascii="Calibri" w:hAnsi="Calibri"/>
          <w:b/>
          <w:sz w:val="22"/>
        </w:rPr>
      </w:pPr>
    </w:p>
    <w:p w:rsidR="00BF0050" w:rsidRPr="00745B43" w:rsidRDefault="00BF0050">
      <w:pPr>
        <w:pStyle w:val="1"/>
      </w:pPr>
      <w:bookmarkStart w:id="37" w:name="_Toc509404894"/>
      <w:bookmarkStart w:id="38" w:name="_Toc518480760"/>
      <w:r>
        <w:t>Статья 19: Право на</w:t>
      </w:r>
      <w:r w:rsidR="00FB0512">
        <w:t xml:space="preserve"> контроль расходования средств и проведение</w:t>
      </w:r>
      <w:r>
        <w:t xml:space="preserve"> </w:t>
      </w:r>
      <w:bookmarkEnd w:id="37"/>
      <w:r w:rsidR="00521018">
        <w:t>провер</w:t>
      </w:r>
      <w:r w:rsidR="00FB0512">
        <w:t>ок</w:t>
      </w:r>
      <w:bookmarkEnd w:id="38"/>
    </w:p>
    <w:p w:rsidR="004F6E9F" w:rsidRPr="004A5930" w:rsidRDefault="007F28E0" w:rsidP="008A2F6B">
      <w:pPr>
        <w:suppressAutoHyphens/>
        <w:spacing w:before="240" w:after="120" w:line="320" w:lineRule="exact"/>
        <w:jc w:val="both"/>
        <w:rPr>
          <w:rStyle w:val="longtext"/>
          <w:rFonts w:ascii="Calibri" w:hAnsi="Calibri" w:cs="Arial"/>
          <w:bCs/>
          <w:color w:val="000000"/>
          <w:sz w:val="22"/>
          <w:szCs w:val="22"/>
        </w:rPr>
      </w:pPr>
      <w:proofErr w:type="gramStart"/>
      <w:r>
        <w:rPr>
          <w:rStyle w:val="longtext"/>
          <w:rFonts w:ascii="Calibri" w:hAnsi="Calibri"/>
          <w:color w:val="000000"/>
          <w:sz w:val="22"/>
        </w:rPr>
        <w:t xml:space="preserve">Партнер разрешает осуществлять проверки, связанные с проектом, </w:t>
      </w:r>
      <w:r w:rsidR="005B33D0">
        <w:rPr>
          <w:rStyle w:val="longtext"/>
          <w:rFonts w:ascii="Calibri" w:hAnsi="Calibri"/>
          <w:color w:val="000000"/>
          <w:sz w:val="22"/>
        </w:rPr>
        <w:t>У</w:t>
      </w:r>
      <w:r>
        <w:rPr>
          <w:rStyle w:val="longtext"/>
          <w:rFonts w:ascii="Calibri" w:hAnsi="Calibri"/>
          <w:color w:val="000000"/>
          <w:sz w:val="22"/>
        </w:rPr>
        <w:t xml:space="preserve">правляющему органу или его </w:t>
      </w:r>
      <w:r w:rsidR="00521018">
        <w:rPr>
          <w:rStyle w:val="longtext"/>
          <w:rFonts w:ascii="Calibri" w:hAnsi="Calibri"/>
          <w:color w:val="000000"/>
          <w:sz w:val="22"/>
        </w:rPr>
        <w:t>Представительств</w:t>
      </w:r>
      <w:r w:rsidR="00FB0512">
        <w:rPr>
          <w:rStyle w:val="longtext"/>
          <w:rFonts w:ascii="Calibri" w:hAnsi="Calibri"/>
          <w:color w:val="000000"/>
          <w:sz w:val="22"/>
        </w:rPr>
        <w:t>у</w:t>
      </w:r>
      <w:r w:rsidR="000D243E">
        <w:rPr>
          <w:rStyle w:val="longtext"/>
          <w:rFonts w:ascii="Calibri" w:hAnsi="Calibri"/>
          <w:color w:val="000000"/>
          <w:sz w:val="22"/>
        </w:rPr>
        <w:t xml:space="preserve"> в Петрозаводске</w:t>
      </w:r>
      <w:r w:rsidR="00521018">
        <w:rPr>
          <w:rStyle w:val="longtext"/>
          <w:rFonts w:ascii="Calibri" w:hAnsi="Calibri"/>
          <w:color w:val="000000"/>
          <w:sz w:val="22"/>
        </w:rPr>
        <w:t xml:space="preserve"> </w:t>
      </w:r>
      <w:r>
        <w:rPr>
          <w:rStyle w:val="longtext"/>
          <w:rFonts w:ascii="Calibri" w:hAnsi="Calibri"/>
          <w:color w:val="000000"/>
          <w:sz w:val="22"/>
        </w:rPr>
        <w:t xml:space="preserve">от его имени, Европейской комиссии, Европейскому управлению </w:t>
      </w:r>
      <w:r>
        <w:rPr>
          <w:rStyle w:val="longtext"/>
          <w:rFonts w:ascii="Calibri" w:hAnsi="Calibri"/>
          <w:color w:val="000000"/>
          <w:sz w:val="22"/>
        </w:rPr>
        <w:lastRenderedPageBreak/>
        <w:t xml:space="preserve">по борьбе с мошенничеством, Европейской аудиторской палате, </w:t>
      </w:r>
      <w:r w:rsidR="00521018">
        <w:rPr>
          <w:rStyle w:val="longtext"/>
          <w:rFonts w:ascii="Calibri" w:hAnsi="Calibri"/>
          <w:color w:val="000000"/>
          <w:sz w:val="22"/>
        </w:rPr>
        <w:t>Аудиторскому органу</w:t>
      </w:r>
      <w:r>
        <w:rPr>
          <w:rStyle w:val="longtext"/>
          <w:rFonts w:ascii="Calibri" w:hAnsi="Calibri"/>
          <w:color w:val="000000"/>
          <w:sz w:val="22"/>
        </w:rPr>
        <w:t xml:space="preserve"> </w:t>
      </w:r>
      <w:r w:rsidR="005B33D0">
        <w:rPr>
          <w:rStyle w:val="longtext"/>
          <w:rFonts w:ascii="Calibri" w:hAnsi="Calibri"/>
          <w:color w:val="000000"/>
          <w:sz w:val="22"/>
        </w:rPr>
        <w:t>Программ</w:t>
      </w:r>
      <w:r>
        <w:rPr>
          <w:rStyle w:val="longtext"/>
          <w:rFonts w:ascii="Calibri" w:hAnsi="Calibri"/>
          <w:color w:val="000000"/>
          <w:sz w:val="22"/>
        </w:rPr>
        <w:t>ы / членам групп</w:t>
      </w:r>
      <w:r w:rsidR="00521018">
        <w:rPr>
          <w:rStyle w:val="longtext"/>
          <w:rFonts w:ascii="Calibri" w:hAnsi="Calibri"/>
          <w:color w:val="000000"/>
          <w:sz w:val="22"/>
        </w:rPr>
        <w:t>ы</w:t>
      </w:r>
      <w:r>
        <w:rPr>
          <w:rStyle w:val="longtext"/>
          <w:rFonts w:ascii="Calibri" w:hAnsi="Calibri"/>
          <w:color w:val="000000"/>
          <w:sz w:val="22"/>
        </w:rPr>
        <w:t xml:space="preserve"> аудиторов, представителям национальных органов, занимающихся реализацией и финансированием </w:t>
      </w:r>
      <w:r w:rsidR="005B33D0">
        <w:rPr>
          <w:rStyle w:val="longtext"/>
          <w:rFonts w:ascii="Calibri" w:hAnsi="Calibri"/>
          <w:color w:val="000000"/>
          <w:sz w:val="22"/>
        </w:rPr>
        <w:t>Программ</w:t>
      </w:r>
      <w:r>
        <w:rPr>
          <w:rStyle w:val="longtext"/>
          <w:rFonts w:ascii="Calibri" w:hAnsi="Calibri"/>
          <w:color w:val="000000"/>
          <w:sz w:val="22"/>
        </w:rPr>
        <w:t xml:space="preserve">ы, а также любым представителям или внешним аудиторам, уполномоченным </w:t>
      </w:r>
      <w:r w:rsidR="005B33D0">
        <w:rPr>
          <w:rStyle w:val="longtext"/>
          <w:rFonts w:ascii="Calibri" w:hAnsi="Calibri"/>
          <w:color w:val="000000"/>
          <w:sz w:val="22"/>
        </w:rPr>
        <w:t>У</w:t>
      </w:r>
      <w:r>
        <w:rPr>
          <w:rStyle w:val="longtext"/>
          <w:rFonts w:ascii="Calibri" w:hAnsi="Calibri"/>
          <w:color w:val="000000"/>
          <w:sz w:val="22"/>
        </w:rPr>
        <w:t>правляющим органом.</w:t>
      </w:r>
      <w:proofErr w:type="gramEnd"/>
    </w:p>
    <w:p w:rsidR="004F6E9F" w:rsidRPr="003B580C" w:rsidRDefault="004F6E9F" w:rsidP="008A2F6B">
      <w:pPr>
        <w:suppressAutoHyphens/>
        <w:spacing w:before="240" w:after="120" w:line="320" w:lineRule="exact"/>
        <w:jc w:val="both"/>
        <w:rPr>
          <w:rStyle w:val="longtext"/>
          <w:rFonts w:ascii="Calibri" w:hAnsi="Calibri" w:cs="Arial"/>
          <w:bCs/>
          <w:sz w:val="22"/>
          <w:szCs w:val="22"/>
        </w:rPr>
      </w:pPr>
      <w:r>
        <w:rPr>
          <w:rStyle w:val="longtext"/>
          <w:rFonts w:ascii="Calibri" w:hAnsi="Calibri"/>
          <w:sz w:val="22"/>
        </w:rPr>
        <w:t xml:space="preserve">Партнер разрешает указанным выше </w:t>
      </w:r>
      <w:r w:rsidR="000D243E">
        <w:rPr>
          <w:rStyle w:val="longtext"/>
          <w:rFonts w:ascii="Calibri" w:hAnsi="Calibri"/>
          <w:sz w:val="22"/>
        </w:rPr>
        <w:t>организациям</w:t>
      </w:r>
      <w:r>
        <w:rPr>
          <w:rStyle w:val="longtext"/>
          <w:rFonts w:ascii="Calibri" w:hAnsi="Calibri"/>
          <w:sz w:val="22"/>
        </w:rPr>
        <w:t>:</w:t>
      </w:r>
    </w:p>
    <w:p w:rsidR="004F6E9F" w:rsidRPr="003B580C" w:rsidRDefault="004F6E9F" w:rsidP="004F6E9F">
      <w:pPr>
        <w:pStyle w:val="af7"/>
        <w:numPr>
          <w:ilvl w:val="0"/>
          <w:numId w:val="36"/>
        </w:numPr>
        <w:suppressAutoHyphens/>
        <w:spacing w:before="240" w:after="120" w:line="320" w:lineRule="exact"/>
        <w:jc w:val="both"/>
        <w:rPr>
          <w:rStyle w:val="longtext"/>
          <w:rFonts w:ascii="Calibri" w:hAnsi="Calibri" w:cs="Arial"/>
          <w:bCs/>
          <w:sz w:val="22"/>
          <w:szCs w:val="22"/>
        </w:rPr>
      </w:pPr>
      <w:r>
        <w:rPr>
          <w:rStyle w:val="longtext"/>
          <w:rFonts w:ascii="Calibri" w:hAnsi="Calibri"/>
          <w:sz w:val="22"/>
        </w:rPr>
        <w:t>иметь доступ к местам реализации проекта;</w:t>
      </w:r>
    </w:p>
    <w:p w:rsidR="004F6E9F" w:rsidRPr="003B580C" w:rsidRDefault="004F6E9F" w:rsidP="004F6E9F">
      <w:pPr>
        <w:pStyle w:val="af7"/>
        <w:numPr>
          <w:ilvl w:val="0"/>
          <w:numId w:val="36"/>
        </w:numPr>
        <w:suppressAutoHyphens/>
        <w:spacing w:before="240" w:after="120" w:line="320" w:lineRule="exact"/>
        <w:jc w:val="both"/>
        <w:rPr>
          <w:rStyle w:val="longtext"/>
          <w:rFonts w:ascii="Calibri" w:hAnsi="Calibri" w:cs="Arial"/>
          <w:bCs/>
          <w:sz w:val="22"/>
          <w:szCs w:val="22"/>
        </w:rPr>
      </w:pPr>
      <w:r>
        <w:rPr>
          <w:rStyle w:val="longtext"/>
          <w:rFonts w:ascii="Calibri" w:hAnsi="Calibri"/>
          <w:sz w:val="22"/>
        </w:rPr>
        <w:t>проверять его бухгалтерские и информационные системы, документы и базы данных, касающиеся технического и финансового управления проектом;</w:t>
      </w:r>
    </w:p>
    <w:p w:rsidR="004F6E9F" w:rsidRPr="003B580C" w:rsidRDefault="004F6E9F" w:rsidP="004F6E9F">
      <w:pPr>
        <w:pStyle w:val="af7"/>
        <w:numPr>
          <w:ilvl w:val="0"/>
          <w:numId w:val="36"/>
        </w:numPr>
        <w:suppressAutoHyphens/>
        <w:spacing w:before="240" w:after="120" w:line="320" w:lineRule="exact"/>
        <w:jc w:val="both"/>
        <w:rPr>
          <w:rStyle w:val="longtext"/>
          <w:rFonts w:ascii="Calibri" w:hAnsi="Calibri" w:cs="Arial"/>
          <w:bCs/>
          <w:sz w:val="22"/>
          <w:szCs w:val="22"/>
        </w:rPr>
      </w:pPr>
      <w:r>
        <w:rPr>
          <w:rStyle w:val="longtext"/>
          <w:rFonts w:ascii="Calibri" w:hAnsi="Calibri"/>
          <w:sz w:val="22"/>
        </w:rPr>
        <w:t>снимать копии документов;</w:t>
      </w:r>
    </w:p>
    <w:p w:rsidR="004F6E9F" w:rsidRPr="003B580C" w:rsidRDefault="004F6E9F" w:rsidP="004F6E9F">
      <w:pPr>
        <w:pStyle w:val="af7"/>
        <w:numPr>
          <w:ilvl w:val="0"/>
          <w:numId w:val="36"/>
        </w:numPr>
        <w:suppressAutoHyphens/>
        <w:spacing w:before="240" w:after="120" w:line="320" w:lineRule="exact"/>
        <w:jc w:val="both"/>
        <w:rPr>
          <w:rStyle w:val="longtext"/>
          <w:rFonts w:ascii="Calibri" w:hAnsi="Calibri" w:cs="Arial"/>
          <w:bCs/>
          <w:sz w:val="22"/>
          <w:szCs w:val="22"/>
        </w:rPr>
      </w:pPr>
      <w:r>
        <w:rPr>
          <w:rStyle w:val="longtext"/>
          <w:rFonts w:ascii="Calibri" w:hAnsi="Calibri"/>
          <w:sz w:val="22"/>
        </w:rPr>
        <w:t>проводить выборочные проверки; а также</w:t>
      </w:r>
    </w:p>
    <w:p w:rsidR="004F6E9F" w:rsidRPr="003B580C" w:rsidRDefault="004F6E9F" w:rsidP="004F6E9F">
      <w:pPr>
        <w:pStyle w:val="af7"/>
        <w:numPr>
          <w:ilvl w:val="0"/>
          <w:numId w:val="36"/>
        </w:numPr>
        <w:suppressAutoHyphens/>
        <w:spacing w:before="240" w:after="120" w:line="320" w:lineRule="exact"/>
        <w:jc w:val="both"/>
        <w:rPr>
          <w:rStyle w:val="longtext"/>
          <w:rFonts w:ascii="Calibri" w:hAnsi="Calibri" w:cs="Arial"/>
          <w:bCs/>
          <w:sz w:val="22"/>
          <w:szCs w:val="22"/>
        </w:rPr>
      </w:pPr>
      <w:r>
        <w:rPr>
          <w:rStyle w:val="longtext"/>
          <w:rFonts w:ascii="Calibri" w:hAnsi="Calibri"/>
          <w:sz w:val="22"/>
        </w:rPr>
        <w:t>провести полный аудит на основе всех бухгалтерских документов и любых других документов, имеющих отношение к финансированию проекта.</w:t>
      </w:r>
    </w:p>
    <w:p w:rsidR="00E05D25" w:rsidRPr="003B580C" w:rsidRDefault="004F6E9F" w:rsidP="004F6E9F">
      <w:pPr>
        <w:suppressAutoHyphens/>
        <w:spacing w:before="240" w:after="120" w:line="320" w:lineRule="exact"/>
        <w:jc w:val="both"/>
        <w:rPr>
          <w:rStyle w:val="longtext"/>
          <w:rFonts w:ascii="Calibri" w:hAnsi="Calibri" w:cs="Arial"/>
          <w:bCs/>
          <w:sz w:val="22"/>
          <w:szCs w:val="22"/>
        </w:rPr>
      </w:pPr>
      <w:r>
        <w:rPr>
          <w:rStyle w:val="longtext"/>
          <w:rFonts w:ascii="Calibri" w:hAnsi="Calibri"/>
          <w:sz w:val="22"/>
        </w:rPr>
        <w:t xml:space="preserve">Проверки, проводимые упомянутыми выше </w:t>
      </w:r>
      <w:r w:rsidR="000D243E">
        <w:rPr>
          <w:rStyle w:val="longtext"/>
          <w:rFonts w:ascii="Calibri" w:hAnsi="Calibri"/>
          <w:sz w:val="22"/>
        </w:rPr>
        <w:t>организациями</w:t>
      </w:r>
      <w:r>
        <w:rPr>
          <w:rStyle w:val="longtext"/>
          <w:rFonts w:ascii="Calibri" w:hAnsi="Calibri"/>
          <w:sz w:val="22"/>
        </w:rPr>
        <w:t xml:space="preserve">, являются конфиденциальными в отношении третьих лиц, не </w:t>
      </w:r>
      <w:r w:rsidR="000D243E">
        <w:rPr>
          <w:rStyle w:val="longtext"/>
          <w:rFonts w:ascii="Calibri" w:hAnsi="Calibri"/>
          <w:sz w:val="22"/>
        </w:rPr>
        <w:t xml:space="preserve">нарушая </w:t>
      </w:r>
      <w:r>
        <w:rPr>
          <w:rStyle w:val="longtext"/>
          <w:rFonts w:ascii="Calibri" w:hAnsi="Calibri"/>
          <w:sz w:val="22"/>
        </w:rPr>
        <w:t xml:space="preserve">положений </w:t>
      </w:r>
      <w:r w:rsidR="000D243E">
        <w:rPr>
          <w:rStyle w:val="longtext"/>
          <w:rFonts w:ascii="Calibri" w:hAnsi="Calibri"/>
          <w:sz w:val="22"/>
        </w:rPr>
        <w:t xml:space="preserve">публичного </w:t>
      </w:r>
      <w:r>
        <w:rPr>
          <w:rStyle w:val="longtext"/>
          <w:rFonts w:ascii="Calibri" w:hAnsi="Calibri"/>
          <w:sz w:val="22"/>
        </w:rPr>
        <w:t>права, под действие которого они подпадают.</w:t>
      </w:r>
    </w:p>
    <w:p w:rsidR="00A82664" w:rsidRPr="004A5930" w:rsidRDefault="00A82664" w:rsidP="00E85431">
      <w:pPr>
        <w:suppressAutoHyphens/>
        <w:spacing w:after="0" w:line="320" w:lineRule="exact"/>
        <w:jc w:val="both"/>
        <w:rPr>
          <w:rFonts w:ascii="Calibri" w:hAnsi="Calibri"/>
          <w:b/>
          <w:sz w:val="22"/>
          <w:szCs w:val="22"/>
        </w:rPr>
      </w:pPr>
    </w:p>
    <w:p w:rsidR="00A82664" w:rsidRPr="004A5930" w:rsidRDefault="00A82664" w:rsidP="006650E0">
      <w:pPr>
        <w:pStyle w:val="1"/>
        <w:rPr>
          <w:color w:val="000000"/>
        </w:rPr>
      </w:pPr>
      <w:bookmarkStart w:id="39" w:name="_Toc509404895"/>
      <w:bookmarkStart w:id="40" w:name="_Toc518480761"/>
      <w:r>
        <w:rPr>
          <w:color w:val="000000"/>
        </w:rPr>
        <w:t>Статья 20: Обработка персональных данных</w:t>
      </w:r>
      <w:bookmarkEnd w:id="39"/>
      <w:bookmarkEnd w:id="40"/>
    </w:p>
    <w:p w:rsidR="00A82664" w:rsidRPr="004A5930" w:rsidRDefault="00A82664" w:rsidP="00A82664">
      <w:pPr>
        <w:suppressAutoHyphens/>
        <w:spacing w:before="240" w:after="120" w:line="320" w:lineRule="exact"/>
        <w:jc w:val="both"/>
        <w:rPr>
          <w:rStyle w:val="longtext"/>
          <w:rFonts w:ascii="Calibri" w:hAnsi="Calibri"/>
          <w:b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 xml:space="preserve">Партнер гарантирует, что все физические лица, участвующие в проекте или проектной деятельности, заранее дали свое согласие на сбор, регистрацию, хранение и передачу своих персональных данных в базы данных, используемые органами управления </w:t>
      </w:r>
      <w:r w:rsidR="005B33D0">
        <w:rPr>
          <w:rFonts w:ascii="Calibri" w:hAnsi="Calibri"/>
          <w:color w:val="000000"/>
          <w:sz w:val="22"/>
        </w:rPr>
        <w:t>Программ</w:t>
      </w:r>
      <w:r>
        <w:rPr>
          <w:rFonts w:ascii="Calibri" w:hAnsi="Calibri"/>
          <w:color w:val="000000"/>
          <w:sz w:val="22"/>
        </w:rPr>
        <w:t>ы.</w:t>
      </w:r>
    </w:p>
    <w:p w:rsidR="00D91429" w:rsidRPr="00745B43" w:rsidRDefault="00D91429" w:rsidP="00E85431">
      <w:pPr>
        <w:suppressAutoHyphens/>
        <w:spacing w:after="0" w:line="320" w:lineRule="exact"/>
        <w:jc w:val="both"/>
        <w:rPr>
          <w:rStyle w:val="longtext"/>
          <w:rFonts w:ascii="Calibri" w:hAnsi="Calibri"/>
          <w:b/>
          <w:sz w:val="22"/>
        </w:rPr>
      </w:pPr>
    </w:p>
    <w:p w:rsidR="008A2F6B" w:rsidRPr="00745B43" w:rsidRDefault="008A2F6B" w:rsidP="00E85431">
      <w:pPr>
        <w:pStyle w:val="1"/>
        <w:spacing w:before="0"/>
        <w:rPr>
          <w:rStyle w:val="longtext"/>
          <w:rFonts w:ascii="Cambria" w:hAnsi="Cambria" w:cs="Times New Roman"/>
          <w:b w:val="0"/>
          <w:sz w:val="24"/>
          <w:szCs w:val="24"/>
        </w:rPr>
      </w:pPr>
      <w:bookmarkStart w:id="41" w:name="_Toc509404896"/>
      <w:bookmarkStart w:id="42" w:name="_Toc518480762"/>
      <w:r>
        <w:rPr>
          <w:rStyle w:val="longtext"/>
        </w:rPr>
        <w:t>Статья 21: Внесение изменений в соглашение о партнерстве</w:t>
      </w:r>
      <w:bookmarkEnd w:id="41"/>
      <w:bookmarkEnd w:id="42"/>
    </w:p>
    <w:p w:rsidR="004071DA" w:rsidRPr="003B580C" w:rsidRDefault="008A2F6B" w:rsidP="008A2F6B">
      <w:pPr>
        <w:autoSpaceDE w:val="0"/>
        <w:autoSpaceDN w:val="0"/>
        <w:adjustRightInd w:val="0"/>
        <w:spacing w:line="320" w:lineRule="exact"/>
        <w:jc w:val="both"/>
        <w:rPr>
          <w:rStyle w:val="hps"/>
          <w:rFonts w:ascii="Calibri" w:hAnsi="Calibri" w:cs="Arial"/>
          <w:color w:val="000000"/>
          <w:sz w:val="22"/>
          <w:szCs w:val="22"/>
        </w:rPr>
      </w:pPr>
      <w:r>
        <w:rPr>
          <w:rStyle w:val="hps"/>
          <w:rFonts w:ascii="Calibri" w:hAnsi="Calibri"/>
          <w:color w:val="000000"/>
          <w:sz w:val="22"/>
        </w:rPr>
        <w:t xml:space="preserve">Любые поправки к этому соглашению о партнерстве должны быть изложены в письменной форме. Изменения не могут </w:t>
      </w:r>
      <w:r w:rsidR="00521018">
        <w:rPr>
          <w:rStyle w:val="hps"/>
          <w:rFonts w:ascii="Calibri" w:hAnsi="Calibri"/>
          <w:color w:val="000000"/>
          <w:sz w:val="22"/>
        </w:rPr>
        <w:t>затрагивать суть</w:t>
      </w:r>
      <w:r>
        <w:rPr>
          <w:rStyle w:val="hps"/>
          <w:rFonts w:ascii="Calibri" w:hAnsi="Calibri"/>
          <w:color w:val="000000"/>
          <w:sz w:val="22"/>
        </w:rPr>
        <w:t xml:space="preserve"> проекта, включая его цели и результаты, или </w:t>
      </w:r>
      <w:r w:rsidR="00521018">
        <w:rPr>
          <w:rStyle w:val="hps"/>
          <w:rFonts w:ascii="Calibri" w:hAnsi="Calibri"/>
          <w:color w:val="000000"/>
          <w:sz w:val="22"/>
        </w:rPr>
        <w:t xml:space="preserve">касаться </w:t>
      </w:r>
      <w:r>
        <w:rPr>
          <w:rStyle w:val="hps"/>
          <w:rFonts w:ascii="Calibri" w:hAnsi="Calibri"/>
          <w:color w:val="000000"/>
          <w:sz w:val="22"/>
        </w:rPr>
        <w:t xml:space="preserve">увеличения бюджета проекта. </w:t>
      </w:r>
    </w:p>
    <w:p w:rsidR="008A2F6B" w:rsidRPr="003B580C" w:rsidRDefault="004071DA" w:rsidP="008A2F6B">
      <w:pPr>
        <w:autoSpaceDE w:val="0"/>
        <w:autoSpaceDN w:val="0"/>
        <w:adjustRightInd w:val="0"/>
        <w:spacing w:line="320" w:lineRule="exact"/>
        <w:jc w:val="both"/>
        <w:rPr>
          <w:rStyle w:val="hps"/>
          <w:rFonts w:ascii="Calibri" w:hAnsi="Calibri" w:cs="Arial"/>
          <w:sz w:val="22"/>
          <w:szCs w:val="22"/>
        </w:rPr>
      </w:pPr>
      <w:r>
        <w:rPr>
          <w:rStyle w:val="hps"/>
          <w:rFonts w:ascii="Calibri" w:hAnsi="Calibri"/>
          <w:sz w:val="22"/>
        </w:rPr>
        <w:t xml:space="preserve">Информация о любых соответствующих изменениях в этом соглашении должна быть предоставлена </w:t>
      </w:r>
      <w:r w:rsidR="005B33D0">
        <w:rPr>
          <w:rStyle w:val="hps"/>
          <w:rFonts w:ascii="Calibri" w:hAnsi="Calibri"/>
          <w:sz w:val="22"/>
        </w:rPr>
        <w:t>У</w:t>
      </w:r>
      <w:r>
        <w:rPr>
          <w:rStyle w:val="hps"/>
          <w:rFonts w:ascii="Calibri" w:hAnsi="Calibri"/>
          <w:sz w:val="22"/>
        </w:rPr>
        <w:t>правляющему органу.</w:t>
      </w:r>
    </w:p>
    <w:p w:rsidR="003256B8" w:rsidRPr="00745B43" w:rsidRDefault="003256B8" w:rsidP="00E85431">
      <w:pPr>
        <w:suppressAutoHyphens/>
        <w:spacing w:after="0" w:line="320" w:lineRule="exact"/>
        <w:jc w:val="both"/>
        <w:rPr>
          <w:rStyle w:val="longtext"/>
          <w:rFonts w:ascii="Calibri" w:hAnsi="Calibri"/>
          <w:b/>
          <w:sz w:val="22"/>
        </w:rPr>
      </w:pPr>
    </w:p>
    <w:p w:rsidR="008A2F6B" w:rsidRPr="00745B43" w:rsidRDefault="008A2F6B" w:rsidP="00E85431">
      <w:pPr>
        <w:pStyle w:val="1"/>
        <w:spacing w:before="0"/>
      </w:pPr>
      <w:bookmarkStart w:id="43" w:name="_Toc509404897"/>
      <w:bookmarkStart w:id="44" w:name="_Toc518480763"/>
      <w:r>
        <w:rPr>
          <w:rStyle w:val="longtext"/>
        </w:rPr>
        <w:t xml:space="preserve">Статья 22: Изменение </w:t>
      </w:r>
      <w:r w:rsidR="000D243E">
        <w:rPr>
          <w:rStyle w:val="longtext"/>
        </w:rPr>
        <w:t xml:space="preserve">в партнерской сети </w:t>
      </w:r>
      <w:r>
        <w:rPr>
          <w:rStyle w:val="longtext"/>
        </w:rPr>
        <w:t>проекта</w:t>
      </w:r>
      <w:bookmarkEnd w:id="43"/>
      <w:bookmarkEnd w:id="44"/>
    </w:p>
    <w:p w:rsidR="008A2F6B" w:rsidRPr="003B580C" w:rsidRDefault="008A2F6B" w:rsidP="008A2F6B">
      <w:pPr>
        <w:pStyle w:val="af4"/>
        <w:spacing w:line="320" w:lineRule="exact"/>
        <w:rPr>
          <w:rStyle w:val="hps"/>
          <w:rFonts w:ascii="Calibri" w:eastAsia="Cambria" w:hAnsi="Calibri" w:cs="Arial"/>
          <w:sz w:val="22"/>
          <w:szCs w:val="22"/>
        </w:rPr>
      </w:pPr>
      <w:r>
        <w:rPr>
          <w:rStyle w:val="hps"/>
          <w:rFonts w:ascii="Calibri" w:hAnsi="Calibri"/>
          <w:sz w:val="22"/>
        </w:rPr>
        <w:t xml:space="preserve">Партнер соглашается выйти из проекта только в исключительных и соответственно оправданных случаях, например, в случае наступления </w:t>
      </w:r>
      <w:r>
        <w:rPr>
          <w:rStyle w:val="hps"/>
          <w:rFonts w:ascii="Calibri" w:hAnsi="Calibri"/>
          <w:i/>
          <w:sz w:val="22"/>
        </w:rPr>
        <w:t>форс-мажорных обстоятельств</w:t>
      </w:r>
      <w:r>
        <w:rPr>
          <w:rStyle w:val="hps"/>
          <w:rFonts w:ascii="Calibri" w:hAnsi="Calibri"/>
          <w:sz w:val="22"/>
        </w:rPr>
        <w:t xml:space="preserve">. Если партнер намерен выйти из проекта, он должен направить официальный запрос ведущему партнеру в письменной форме. </w:t>
      </w:r>
    </w:p>
    <w:p w:rsidR="008A2F6B" w:rsidRPr="00745B43" w:rsidRDefault="008A2F6B" w:rsidP="002A25C5">
      <w:pPr>
        <w:autoSpaceDE w:val="0"/>
        <w:autoSpaceDN w:val="0"/>
        <w:adjustRightInd w:val="0"/>
        <w:spacing w:line="300" w:lineRule="exact"/>
        <w:jc w:val="both"/>
        <w:rPr>
          <w:rStyle w:val="longtext"/>
          <w:rFonts w:ascii="Calibri" w:hAnsi="Calibri"/>
          <w:sz w:val="22"/>
        </w:rPr>
      </w:pPr>
      <w:r>
        <w:rPr>
          <w:rStyle w:val="hps"/>
          <w:rFonts w:ascii="Calibri" w:hAnsi="Calibri"/>
          <w:sz w:val="22"/>
        </w:rPr>
        <w:t xml:space="preserve">Ведущий партнер немедленно информирует </w:t>
      </w:r>
      <w:r w:rsidR="005B33D0">
        <w:rPr>
          <w:rStyle w:val="hps"/>
          <w:rFonts w:ascii="Calibri" w:hAnsi="Calibri"/>
          <w:sz w:val="22"/>
        </w:rPr>
        <w:t>У</w:t>
      </w:r>
      <w:r>
        <w:rPr>
          <w:rStyle w:val="hps"/>
          <w:rFonts w:ascii="Calibri" w:hAnsi="Calibri"/>
          <w:sz w:val="22"/>
        </w:rPr>
        <w:t xml:space="preserve">правляющий орган и всех остальных партнеров. </w:t>
      </w:r>
      <w:r>
        <w:rPr>
          <w:rStyle w:val="longtext"/>
          <w:rFonts w:ascii="Calibri" w:hAnsi="Calibri"/>
          <w:sz w:val="22"/>
        </w:rPr>
        <w:t xml:space="preserve">Ведущий партнер и остальные партнеры должны попытаться найти быстрое и эффективное решение для продолжения осуществления проекта без задержек. Таким образом, когда партнер выходит из </w:t>
      </w:r>
      <w:r>
        <w:rPr>
          <w:rStyle w:val="longtext"/>
          <w:rFonts w:ascii="Calibri" w:hAnsi="Calibri"/>
          <w:sz w:val="22"/>
        </w:rPr>
        <w:lastRenderedPageBreak/>
        <w:t xml:space="preserve">проекта, остальные партнеры покрывают вклад выходящего партнера путем принятия его обязательств на себя или присоединения к проекту одного или нескольких новых партнеров. </w:t>
      </w:r>
      <w:r>
        <w:rPr>
          <w:rStyle w:val="hps"/>
          <w:rFonts w:ascii="Calibri" w:hAnsi="Calibri"/>
          <w:sz w:val="22"/>
        </w:rPr>
        <w:t xml:space="preserve">В случае выхода партнера из проекта ведущий партнер подает запрос </w:t>
      </w:r>
      <w:r w:rsidR="00521018">
        <w:rPr>
          <w:rStyle w:val="hps"/>
          <w:rFonts w:ascii="Calibri" w:hAnsi="Calibri"/>
          <w:sz w:val="22"/>
        </w:rPr>
        <w:t xml:space="preserve">о внесении изменений </w:t>
      </w:r>
      <w:r>
        <w:rPr>
          <w:rStyle w:val="hps"/>
          <w:rFonts w:ascii="Calibri" w:hAnsi="Calibri"/>
          <w:sz w:val="22"/>
        </w:rPr>
        <w:t xml:space="preserve">в </w:t>
      </w:r>
      <w:r w:rsidR="005B33D0">
        <w:rPr>
          <w:rStyle w:val="hps"/>
          <w:rFonts w:ascii="Calibri" w:hAnsi="Calibri"/>
          <w:sz w:val="22"/>
        </w:rPr>
        <w:t>У</w:t>
      </w:r>
      <w:r>
        <w:rPr>
          <w:rStyle w:val="hps"/>
          <w:rFonts w:ascii="Calibri" w:hAnsi="Calibri"/>
          <w:sz w:val="22"/>
        </w:rPr>
        <w:t xml:space="preserve">правляющий орган в системе PROMAS, включая техническую и финансовую информацию о причинах выхода и найденном решении, если таковое имеется.  </w:t>
      </w:r>
    </w:p>
    <w:p w:rsidR="008A2F6B" w:rsidRPr="003B580C" w:rsidRDefault="008A2F6B" w:rsidP="002A25C5">
      <w:pPr>
        <w:autoSpaceDE w:val="0"/>
        <w:autoSpaceDN w:val="0"/>
        <w:adjustRightInd w:val="0"/>
        <w:spacing w:line="300" w:lineRule="exact"/>
        <w:jc w:val="both"/>
        <w:rPr>
          <w:rStyle w:val="hps"/>
          <w:rFonts w:ascii="Calibri" w:hAnsi="Calibri" w:cs="Arial"/>
          <w:sz w:val="22"/>
          <w:szCs w:val="22"/>
        </w:rPr>
      </w:pPr>
      <w:r>
        <w:rPr>
          <w:rStyle w:val="hps"/>
          <w:rFonts w:ascii="Calibri" w:hAnsi="Calibri"/>
          <w:sz w:val="22"/>
        </w:rPr>
        <w:t xml:space="preserve">Партнер, выходящий из проекта, имеет право только на часть гранта, которая соответствует частичному исполнению проектной деятельности и расходам, которые были проверены до даты его выхода. Эта сумма включается в итоговый отчет и не влияет на право ведущего партнера требовать полного или частичного </w:t>
      </w:r>
      <w:r w:rsidR="00521018">
        <w:rPr>
          <w:rStyle w:val="hps"/>
          <w:rFonts w:ascii="Calibri" w:hAnsi="Calibri"/>
          <w:sz w:val="22"/>
        </w:rPr>
        <w:t xml:space="preserve">возмещения </w:t>
      </w:r>
      <w:r>
        <w:rPr>
          <w:rStyle w:val="hps"/>
          <w:rFonts w:ascii="Calibri" w:hAnsi="Calibri"/>
          <w:sz w:val="22"/>
        </w:rPr>
        <w:t xml:space="preserve">уже оплаченных сумм, если выход партнера </w:t>
      </w:r>
      <w:proofErr w:type="spellStart"/>
      <w:r>
        <w:rPr>
          <w:rStyle w:val="hps"/>
          <w:rFonts w:ascii="Calibri" w:hAnsi="Calibri"/>
          <w:sz w:val="22"/>
        </w:rPr>
        <w:t>необоснован</w:t>
      </w:r>
      <w:proofErr w:type="spellEnd"/>
      <w:r>
        <w:rPr>
          <w:rStyle w:val="hps"/>
          <w:rFonts w:ascii="Calibri" w:hAnsi="Calibri"/>
          <w:sz w:val="22"/>
        </w:rPr>
        <w:t>.</w:t>
      </w:r>
    </w:p>
    <w:p w:rsidR="00F12237" w:rsidRPr="00745B43" w:rsidRDefault="00F12237" w:rsidP="002A25C5">
      <w:pPr>
        <w:suppressAutoHyphens/>
        <w:spacing w:after="0" w:line="300" w:lineRule="exact"/>
        <w:jc w:val="both"/>
        <w:rPr>
          <w:rStyle w:val="longtext"/>
          <w:rFonts w:ascii="Calibri" w:hAnsi="Calibri"/>
          <w:b/>
          <w:sz w:val="22"/>
        </w:rPr>
      </w:pPr>
    </w:p>
    <w:p w:rsidR="003256B8" w:rsidRPr="004A5930" w:rsidRDefault="003256B8" w:rsidP="002A25C5">
      <w:pPr>
        <w:pStyle w:val="1"/>
        <w:spacing w:line="300" w:lineRule="exact"/>
        <w:rPr>
          <w:rStyle w:val="longtext"/>
          <w:b w:val="0"/>
          <w:color w:val="000000"/>
        </w:rPr>
      </w:pPr>
      <w:bookmarkStart w:id="45" w:name="_Toc509404898"/>
      <w:bookmarkStart w:id="46" w:name="_Toc518480764"/>
      <w:r>
        <w:rPr>
          <w:rStyle w:val="longtext"/>
          <w:color w:val="000000"/>
        </w:rPr>
        <w:t>Статья 23: Прекращение действия соглашения</w:t>
      </w:r>
      <w:bookmarkEnd w:id="45"/>
      <w:bookmarkEnd w:id="46"/>
    </w:p>
    <w:p w:rsidR="003256B8" w:rsidRPr="004A5930" w:rsidRDefault="00D91429" w:rsidP="002A25C5">
      <w:pPr>
        <w:suppressAutoHyphens/>
        <w:spacing w:before="240" w:after="120" w:line="300" w:lineRule="exact"/>
        <w:jc w:val="both"/>
        <w:rPr>
          <w:rStyle w:val="longtext"/>
          <w:rFonts w:ascii="Calibri" w:hAnsi="Calibri"/>
          <w:b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 xml:space="preserve">Если одна из сторон считает, что это соглашение больше не может выполняться эффективно или надлежащим образом, она проводит консультации с другой стороной. При отсутствии </w:t>
      </w:r>
      <w:proofErr w:type="gramStart"/>
      <w:r>
        <w:rPr>
          <w:rFonts w:ascii="Calibri" w:hAnsi="Calibri"/>
          <w:color w:val="000000"/>
          <w:sz w:val="22"/>
        </w:rPr>
        <w:t>согласия</w:t>
      </w:r>
      <w:proofErr w:type="gramEnd"/>
      <w:r>
        <w:rPr>
          <w:rFonts w:ascii="Calibri" w:hAnsi="Calibri"/>
          <w:color w:val="000000"/>
          <w:sz w:val="22"/>
        </w:rPr>
        <w:t xml:space="preserve"> как партнер, так и ведущий партнер могут прекратить действие </w:t>
      </w:r>
      <w:r w:rsidR="009D7CDA">
        <w:rPr>
          <w:rFonts w:ascii="Calibri" w:hAnsi="Calibri"/>
          <w:color w:val="000000"/>
          <w:sz w:val="22"/>
        </w:rPr>
        <w:t>грант-контракта</w:t>
      </w:r>
      <w:r>
        <w:rPr>
          <w:rFonts w:ascii="Calibri" w:hAnsi="Calibri"/>
          <w:color w:val="000000"/>
          <w:sz w:val="22"/>
        </w:rPr>
        <w:t>, подав письменное уведомление за два месяца без требования выплаты компенсации.</w:t>
      </w:r>
    </w:p>
    <w:p w:rsidR="00A82664" w:rsidRPr="00745B43" w:rsidRDefault="00A82664" w:rsidP="002A25C5">
      <w:pPr>
        <w:suppressAutoHyphens/>
        <w:spacing w:after="0" w:line="300" w:lineRule="exact"/>
        <w:jc w:val="both"/>
        <w:rPr>
          <w:rStyle w:val="longtext"/>
          <w:rFonts w:ascii="Calibri" w:hAnsi="Calibri"/>
          <w:b/>
          <w:sz w:val="22"/>
        </w:rPr>
      </w:pPr>
    </w:p>
    <w:p w:rsidR="008A2F6B" w:rsidRPr="00745B43" w:rsidRDefault="008A2F6B" w:rsidP="002A25C5">
      <w:pPr>
        <w:pStyle w:val="1"/>
        <w:spacing w:line="300" w:lineRule="exact"/>
      </w:pPr>
      <w:bookmarkStart w:id="47" w:name="_Toc509404899"/>
      <w:bookmarkStart w:id="48" w:name="_Toc518480765"/>
      <w:r>
        <w:rPr>
          <w:rStyle w:val="longtext"/>
        </w:rPr>
        <w:t>Статья 24: Урегулирование споров</w:t>
      </w:r>
      <w:bookmarkEnd w:id="47"/>
      <w:bookmarkEnd w:id="48"/>
      <w:r>
        <w:rPr>
          <w:rStyle w:val="longtext"/>
        </w:rPr>
        <w:t xml:space="preserve"> </w:t>
      </w:r>
    </w:p>
    <w:p w:rsidR="008A2F6B" w:rsidRPr="00745B43" w:rsidRDefault="001B5D09" w:rsidP="002A25C5">
      <w:pPr>
        <w:autoSpaceDE w:val="0"/>
        <w:autoSpaceDN w:val="0"/>
        <w:adjustRightInd w:val="0"/>
        <w:spacing w:after="120" w:line="300" w:lineRule="exact"/>
        <w:jc w:val="both"/>
        <w:rPr>
          <w:rStyle w:val="longtext"/>
          <w:rFonts w:ascii="Calibri" w:hAnsi="Calibri"/>
          <w:sz w:val="22"/>
        </w:rPr>
      </w:pPr>
      <w:r>
        <w:rPr>
          <w:rStyle w:val="longtext"/>
          <w:rFonts w:ascii="Calibri" w:hAnsi="Calibri"/>
          <w:sz w:val="22"/>
        </w:rPr>
        <w:t>В случае возникновении спора во время выполнении этого соглашения о партнерстве между ведущим партнером и партнером, они обязуются предпринять все возможные меры, чтобы урегулировать спор мирным путем. С этой целью они сообщают в письменной форме о своей точке зрения на сложившуюся ситуацию и о любом решении, которое они считают возможным.</w:t>
      </w:r>
    </w:p>
    <w:p w:rsidR="008A2F6B" w:rsidRPr="00745B43" w:rsidRDefault="008A2F6B" w:rsidP="002A25C5">
      <w:pPr>
        <w:autoSpaceDE w:val="0"/>
        <w:autoSpaceDN w:val="0"/>
        <w:adjustRightInd w:val="0"/>
        <w:spacing w:after="120" w:line="300" w:lineRule="exact"/>
        <w:jc w:val="both"/>
        <w:rPr>
          <w:rStyle w:val="longtext"/>
          <w:rFonts w:ascii="Calibri" w:hAnsi="Calibri"/>
          <w:sz w:val="22"/>
        </w:rPr>
      </w:pPr>
      <w:r>
        <w:rPr>
          <w:rStyle w:val="longtext"/>
          <w:rFonts w:ascii="Calibri" w:hAnsi="Calibri"/>
          <w:sz w:val="22"/>
        </w:rPr>
        <w:t xml:space="preserve">Ведущий партнер незамедлительно уведомляет </w:t>
      </w:r>
      <w:r w:rsidR="005B33D0">
        <w:rPr>
          <w:rStyle w:val="longtext"/>
          <w:rFonts w:ascii="Calibri" w:hAnsi="Calibri"/>
          <w:sz w:val="22"/>
        </w:rPr>
        <w:t>У</w:t>
      </w:r>
      <w:r>
        <w:rPr>
          <w:rStyle w:val="longtext"/>
          <w:rFonts w:ascii="Calibri" w:hAnsi="Calibri"/>
          <w:sz w:val="22"/>
        </w:rPr>
        <w:t>правляющий орган о любых спорах, возникающих в период реализации проекта.</w:t>
      </w:r>
    </w:p>
    <w:p w:rsidR="008A2F6B" w:rsidRPr="00745B43" w:rsidRDefault="009C5E38" w:rsidP="002A25C5">
      <w:pPr>
        <w:autoSpaceDE w:val="0"/>
        <w:autoSpaceDN w:val="0"/>
        <w:adjustRightInd w:val="0"/>
        <w:spacing w:line="300" w:lineRule="exact"/>
        <w:jc w:val="both"/>
        <w:rPr>
          <w:rStyle w:val="longtext"/>
          <w:rFonts w:ascii="Calibri" w:hAnsi="Calibri"/>
          <w:sz w:val="22"/>
        </w:rPr>
      </w:pPr>
      <w:r>
        <w:rPr>
          <w:rStyle w:val="longtext"/>
          <w:rFonts w:ascii="Calibri" w:hAnsi="Calibri"/>
          <w:sz w:val="22"/>
        </w:rPr>
        <w:t xml:space="preserve">Если мировое соглашение не может быть достигнуто, спор передается в суды страны ведущего партнера, и применяется законодательство страны, в которой учрежден ведущий партнер. </w:t>
      </w:r>
    </w:p>
    <w:p w:rsidR="007F4B6B" w:rsidRPr="00745B43" w:rsidRDefault="007F4B6B" w:rsidP="002A25C5">
      <w:pPr>
        <w:autoSpaceDE w:val="0"/>
        <w:autoSpaceDN w:val="0"/>
        <w:adjustRightInd w:val="0"/>
        <w:spacing w:after="0" w:line="300" w:lineRule="exact"/>
        <w:jc w:val="both"/>
        <w:rPr>
          <w:rStyle w:val="longtext"/>
          <w:rFonts w:ascii="Calibri" w:hAnsi="Calibri"/>
          <w:sz w:val="22"/>
        </w:rPr>
      </w:pPr>
    </w:p>
    <w:p w:rsidR="008A2F6B" w:rsidRPr="00745B43" w:rsidRDefault="008A2F6B" w:rsidP="002A25C5">
      <w:pPr>
        <w:pStyle w:val="1"/>
        <w:spacing w:line="300" w:lineRule="exact"/>
        <w:rPr>
          <w:rStyle w:val="longtext"/>
          <w:b w:val="0"/>
        </w:rPr>
      </w:pPr>
      <w:bookmarkStart w:id="49" w:name="_Toc509404900"/>
      <w:bookmarkStart w:id="50" w:name="_Toc518480766"/>
      <w:r>
        <w:rPr>
          <w:rStyle w:val="longtext"/>
        </w:rPr>
        <w:t>Статья 25: Приложения</w:t>
      </w:r>
      <w:bookmarkEnd w:id="49"/>
      <w:bookmarkEnd w:id="50"/>
    </w:p>
    <w:p w:rsidR="008A2F6B" w:rsidRPr="00745B43" w:rsidRDefault="008A2F6B" w:rsidP="002A25C5">
      <w:pPr>
        <w:autoSpaceDE w:val="0"/>
        <w:autoSpaceDN w:val="0"/>
        <w:adjustRightInd w:val="0"/>
        <w:spacing w:line="300" w:lineRule="exact"/>
        <w:jc w:val="both"/>
        <w:rPr>
          <w:rStyle w:val="longtext"/>
          <w:rFonts w:ascii="Calibri" w:hAnsi="Calibri"/>
          <w:sz w:val="22"/>
        </w:rPr>
      </w:pPr>
      <w:r>
        <w:rPr>
          <w:rStyle w:val="longtext"/>
          <w:rFonts w:ascii="Calibri" w:hAnsi="Calibri"/>
          <w:sz w:val="22"/>
        </w:rPr>
        <w:t>К соглашению о партнерстве прилагаются следующие документы:</w:t>
      </w:r>
    </w:p>
    <w:p w:rsidR="008A2F6B" w:rsidRPr="00745B43" w:rsidRDefault="008A2F6B" w:rsidP="002A25C5">
      <w:pPr>
        <w:autoSpaceDE w:val="0"/>
        <w:autoSpaceDN w:val="0"/>
        <w:adjustRightInd w:val="0"/>
        <w:spacing w:line="300" w:lineRule="exact"/>
        <w:jc w:val="both"/>
        <w:rPr>
          <w:rStyle w:val="longtext"/>
          <w:rFonts w:ascii="Calibri" w:hAnsi="Calibri"/>
          <w:sz w:val="22"/>
        </w:rPr>
      </w:pPr>
      <w:r>
        <w:rPr>
          <w:rStyle w:val="longtext"/>
          <w:rFonts w:ascii="Calibri" w:hAnsi="Calibri"/>
          <w:sz w:val="22"/>
          <w:highlight w:val="lightGray"/>
        </w:rPr>
        <w:t>&lt;……………..&gt;</w:t>
      </w:r>
    </w:p>
    <w:p w:rsidR="007F4B6B" w:rsidRPr="00745B43" w:rsidRDefault="007F4B6B" w:rsidP="002A25C5">
      <w:pPr>
        <w:autoSpaceDE w:val="0"/>
        <w:autoSpaceDN w:val="0"/>
        <w:adjustRightInd w:val="0"/>
        <w:spacing w:after="0" w:line="300" w:lineRule="exact"/>
        <w:jc w:val="both"/>
        <w:rPr>
          <w:rStyle w:val="longtext"/>
          <w:rFonts w:ascii="Calibri" w:hAnsi="Calibri"/>
          <w:sz w:val="22"/>
        </w:rPr>
      </w:pPr>
    </w:p>
    <w:p w:rsidR="008A2F6B" w:rsidRPr="00745B43" w:rsidRDefault="008A2F6B" w:rsidP="002A25C5">
      <w:pPr>
        <w:pStyle w:val="1"/>
        <w:spacing w:line="300" w:lineRule="exact"/>
        <w:rPr>
          <w:rStyle w:val="longtext"/>
          <w:b w:val="0"/>
        </w:rPr>
      </w:pPr>
      <w:bookmarkStart w:id="51" w:name="_Toc509404901"/>
      <w:bookmarkStart w:id="52" w:name="_Toc518480767"/>
      <w:r>
        <w:rPr>
          <w:rStyle w:val="longtext"/>
        </w:rPr>
        <w:t>Статья 26: Рабочий язык</w:t>
      </w:r>
      <w:bookmarkEnd w:id="51"/>
      <w:bookmarkEnd w:id="52"/>
    </w:p>
    <w:p w:rsidR="004946DE" w:rsidRPr="004A5930" w:rsidRDefault="001B5D09" w:rsidP="002A25C5">
      <w:pPr>
        <w:autoSpaceDE w:val="0"/>
        <w:autoSpaceDN w:val="0"/>
        <w:adjustRightInd w:val="0"/>
        <w:spacing w:line="300" w:lineRule="exact"/>
        <w:jc w:val="both"/>
        <w:rPr>
          <w:rStyle w:val="longtext"/>
          <w:rFonts w:ascii="Calibri" w:hAnsi="Calibri"/>
          <w:color w:val="000000"/>
          <w:sz w:val="22"/>
        </w:rPr>
      </w:pPr>
      <w:r>
        <w:rPr>
          <w:rStyle w:val="longtext"/>
          <w:rFonts w:ascii="Calibri" w:hAnsi="Calibri"/>
          <w:color w:val="000000"/>
          <w:sz w:val="22"/>
        </w:rPr>
        <w:t xml:space="preserve">Партнер готовит свои отчеты ведущему партнеру на </w:t>
      </w:r>
      <w:r>
        <w:rPr>
          <w:rStyle w:val="longtext"/>
          <w:rFonts w:ascii="Calibri" w:hAnsi="Calibri"/>
          <w:color w:val="000000"/>
          <w:sz w:val="22"/>
          <w:highlight w:val="lightGray"/>
        </w:rPr>
        <w:t>&lt;……………..&gt;</w:t>
      </w:r>
      <w:r>
        <w:rPr>
          <w:rStyle w:val="longtext"/>
          <w:rFonts w:ascii="Calibri" w:hAnsi="Calibri"/>
          <w:color w:val="000000"/>
          <w:sz w:val="22"/>
        </w:rPr>
        <w:t xml:space="preserve"> языке. </w:t>
      </w:r>
      <w:r>
        <w:rPr>
          <w:rStyle w:val="longtext"/>
          <w:rFonts w:ascii="Calibri" w:hAnsi="Calibri"/>
          <w:color w:val="000000"/>
          <w:sz w:val="22"/>
          <w:highlight w:val="lightGray"/>
        </w:rPr>
        <w:t>&lt;</w:t>
      </w:r>
      <w:r>
        <w:rPr>
          <w:rStyle w:val="longtext"/>
          <w:rFonts w:ascii="Calibri" w:hAnsi="Calibri"/>
          <w:i/>
          <w:color w:val="000000"/>
          <w:sz w:val="22"/>
          <w:highlight w:val="lightGray"/>
        </w:rPr>
        <w:t>Ведущий партнер или партнер</w:t>
      </w:r>
      <w:r>
        <w:rPr>
          <w:rStyle w:val="longtext"/>
          <w:rFonts w:ascii="Calibri" w:hAnsi="Calibri"/>
          <w:color w:val="000000"/>
          <w:sz w:val="22"/>
          <w:highlight w:val="lightGray"/>
        </w:rPr>
        <w:t>&gt;</w:t>
      </w:r>
      <w:r>
        <w:rPr>
          <w:rStyle w:val="longtext"/>
          <w:rFonts w:ascii="Calibri" w:hAnsi="Calibri"/>
          <w:color w:val="000000"/>
          <w:sz w:val="22"/>
        </w:rPr>
        <w:t xml:space="preserve"> отвечает за перевод необходимых материалов на английский язык. Отчеты, предоставляемые </w:t>
      </w:r>
      <w:r w:rsidR="005B33D0">
        <w:rPr>
          <w:rStyle w:val="longtext"/>
          <w:rFonts w:ascii="Calibri" w:hAnsi="Calibri"/>
          <w:color w:val="000000"/>
          <w:sz w:val="22"/>
        </w:rPr>
        <w:t>У</w:t>
      </w:r>
      <w:r>
        <w:rPr>
          <w:rStyle w:val="longtext"/>
          <w:rFonts w:ascii="Calibri" w:hAnsi="Calibri"/>
          <w:color w:val="000000"/>
          <w:sz w:val="22"/>
        </w:rPr>
        <w:t xml:space="preserve">правляющему органу, должны быть составлены на английском языке. </w:t>
      </w:r>
    </w:p>
    <w:p w:rsidR="008A2F6B" w:rsidRPr="00745B43" w:rsidRDefault="008A2F6B" w:rsidP="008A2F6B">
      <w:pPr>
        <w:autoSpaceDE w:val="0"/>
        <w:autoSpaceDN w:val="0"/>
        <w:adjustRightInd w:val="0"/>
        <w:spacing w:line="320" w:lineRule="exact"/>
        <w:jc w:val="both"/>
        <w:rPr>
          <w:rFonts w:ascii="Calibri" w:hAnsi="Calibri"/>
          <w:sz w:val="22"/>
        </w:rPr>
      </w:pPr>
    </w:p>
    <w:p w:rsidR="008A2F6B" w:rsidRPr="00745B43" w:rsidRDefault="008A2F6B" w:rsidP="008A2F6B">
      <w:pPr>
        <w:autoSpaceDE w:val="0"/>
        <w:autoSpaceDN w:val="0"/>
        <w:adjustRightInd w:val="0"/>
        <w:spacing w:line="320" w:lineRule="exact"/>
        <w:jc w:val="both"/>
        <w:rPr>
          <w:rFonts w:ascii="Calibri" w:hAnsi="Calibri"/>
          <w:sz w:val="22"/>
        </w:rPr>
      </w:pPr>
    </w:p>
    <w:tbl>
      <w:tblPr>
        <w:tblW w:w="14280" w:type="dxa"/>
        <w:tblLook w:val="04A0" w:firstRow="1" w:lastRow="0" w:firstColumn="1" w:lastColumn="0" w:noHBand="0" w:noVBand="1"/>
      </w:tblPr>
      <w:tblGrid>
        <w:gridCol w:w="5070"/>
        <w:gridCol w:w="4605"/>
        <w:gridCol w:w="4605"/>
      </w:tblGrid>
      <w:tr w:rsidR="008A2F6B" w:rsidRPr="003B580C" w:rsidTr="00D5479A">
        <w:trPr>
          <w:gridAfter w:val="1"/>
          <w:wAfter w:w="4605" w:type="dxa"/>
        </w:trPr>
        <w:tc>
          <w:tcPr>
            <w:tcW w:w="5070" w:type="dxa"/>
          </w:tcPr>
          <w:p w:rsidR="00092B7A" w:rsidRPr="00745B43" w:rsidRDefault="00092B7A" w:rsidP="00AB1D71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Calibri" w:hAnsi="Calibri"/>
                <w:b/>
                <w:sz w:val="22"/>
              </w:rPr>
            </w:pPr>
          </w:p>
          <w:p w:rsidR="00092B7A" w:rsidRPr="00745B43" w:rsidRDefault="00092B7A" w:rsidP="00AB1D71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Calibri" w:hAnsi="Calibri"/>
                <w:b/>
                <w:sz w:val="22"/>
              </w:rPr>
            </w:pPr>
          </w:p>
          <w:p w:rsidR="008A2F6B" w:rsidRPr="00745B43" w:rsidRDefault="008A2F6B" w:rsidP="00AB1D71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От имени ведущего партнера</w:t>
            </w:r>
          </w:p>
          <w:p w:rsidR="007E21EC" w:rsidRDefault="007E21EC" w:rsidP="00AB1D71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Calibri" w:hAnsi="Calibri"/>
                <w:sz w:val="22"/>
              </w:rPr>
            </w:pPr>
          </w:p>
          <w:p w:rsidR="007E21EC" w:rsidRDefault="007E21EC" w:rsidP="00AB1D71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Calibri" w:hAnsi="Calibri"/>
                <w:sz w:val="22"/>
              </w:rPr>
            </w:pPr>
          </w:p>
          <w:p w:rsidR="008A2F6B" w:rsidRPr="00745B43" w:rsidRDefault="008A2F6B" w:rsidP="00AB1D71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Фамилия, имя и должность </w:t>
            </w:r>
            <w:r w:rsidR="00521018">
              <w:rPr>
                <w:rFonts w:ascii="Calibri" w:hAnsi="Calibri"/>
                <w:sz w:val="22"/>
              </w:rPr>
              <w:t xml:space="preserve">официального </w:t>
            </w:r>
            <w:r>
              <w:rPr>
                <w:rFonts w:ascii="Calibri" w:hAnsi="Calibri"/>
                <w:sz w:val="22"/>
              </w:rPr>
              <w:t xml:space="preserve">представителя </w:t>
            </w:r>
          </w:p>
          <w:p w:rsidR="007E21EC" w:rsidRDefault="007E21EC" w:rsidP="00AB1D71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Calibri" w:hAnsi="Calibri"/>
                <w:sz w:val="22"/>
              </w:rPr>
            </w:pPr>
          </w:p>
          <w:p w:rsidR="008A2F6B" w:rsidRPr="00745B43" w:rsidRDefault="008A2F6B" w:rsidP="00AB1D71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Дата, место и подпись </w:t>
            </w:r>
          </w:p>
          <w:p w:rsidR="008A2F6B" w:rsidRPr="00745B43" w:rsidRDefault="008A2F6B" w:rsidP="00AB1D71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w="4605" w:type="dxa"/>
          </w:tcPr>
          <w:p w:rsidR="00092B7A" w:rsidRPr="00745B43" w:rsidRDefault="00092B7A" w:rsidP="00AB1D71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Calibri" w:hAnsi="Calibri"/>
                <w:b/>
                <w:sz w:val="22"/>
              </w:rPr>
            </w:pPr>
          </w:p>
          <w:p w:rsidR="00092B7A" w:rsidRPr="00745B43" w:rsidRDefault="00092B7A" w:rsidP="00AB1D71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Calibri" w:hAnsi="Calibri"/>
                <w:b/>
                <w:sz w:val="22"/>
              </w:rPr>
            </w:pPr>
          </w:p>
          <w:p w:rsidR="008A2F6B" w:rsidRPr="00745B43" w:rsidRDefault="008A2F6B" w:rsidP="00AB1D71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Партнер  </w:t>
            </w:r>
          </w:p>
          <w:p w:rsidR="007E21EC" w:rsidRDefault="007E21EC" w:rsidP="00AB1D71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Calibri" w:hAnsi="Calibri"/>
                <w:sz w:val="22"/>
              </w:rPr>
            </w:pPr>
          </w:p>
          <w:p w:rsidR="007E21EC" w:rsidRDefault="007E21EC" w:rsidP="00AB1D71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Calibri" w:hAnsi="Calibri"/>
                <w:sz w:val="22"/>
              </w:rPr>
            </w:pPr>
          </w:p>
          <w:p w:rsidR="008A2F6B" w:rsidRPr="00745B43" w:rsidRDefault="008A2F6B" w:rsidP="00AB1D71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Фамилия, имя и должность </w:t>
            </w:r>
            <w:r w:rsidR="00521018">
              <w:rPr>
                <w:rFonts w:ascii="Calibri" w:hAnsi="Calibri"/>
                <w:sz w:val="22"/>
              </w:rPr>
              <w:t>официального</w:t>
            </w:r>
            <w:r>
              <w:rPr>
                <w:rFonts w:ascii="Calibri" w:hAnsi="Calibri"/>
                <w:sz w:val="22"/>
              </w:rPr>
              <w:t xml:space="preserve"> представителя </w:t>
            </w:r>
          </w:p>
          <w:p w:rsidR="007E21EC" w:rsidRDefault="007E21EC" w:rsidP="00A90D75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Calibri" w:hAnsi="Calibri"/>
                <w:sz w:val="22"/>
              </w:rPr>
            </w:pPr>
          </w:p>
          <w:p w:rsidR="008A2F6B" w:rsidRPr="00745B43" w:rsidRDefault="008A2F6B" w:rsidP="00A90D75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Дата, место и подпись </w:t>
            </w:r>
          </w:p>
        </w:tc>
      </w:tr>
      <w:tr w:rsidR="00D5479A" w:rsidRPr="003B580C" w:rsidTr="00D5479A">
        <w:tc>
          <w:tcPr>
            <w:tcW w:w="5070" w:type="dxa"/>
          </w:tcPr>
          <w:p w:rsidR="00D5479A" w:rsidRPr="00745B43" w:rsidRDefault="00D5479A" w:rsidP="00AB1D71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4605" w:type="dxa"/>
          </w:tcPr>
          <w:p w:rsidR="00D5479A" w:rsidRPr="00745B43" w:rsidRDefault="00D5479A" w:rsidP="00AB1D71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4605" w:type="dxa"/>
          </w:tcPr>
          <w:p w:rsidR="00D5479A" w:rsidRPr="00745B43" w:rsidRDefault="00D5479A" w:rsidP="00A90D75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 </w:t>
            </w:r>
          </w:p>
        </w:tc>
      </w:tr>
    </w:tbl>
    <w:p w:rsidR="008A2F6B" w:rsidRPr="00745B43" w:rsidRDefault="008A2F6B" w:rsidP="008A2F6B">
      <w:pPr>
        <w:autoSpaceDE w:val="0"/>
        <w:autoSpaceDN w:val="0"/>
        <w:adjustRightInd w:val="0"/>
        <w:spacing w:line="320" w:lineRule="exact"/>
        <w:jc w:val="both"/>
        <w:rPr>
          <w:rFonts w:ascii="Calibri" w:hAnsi="Calibri"/>
          <w:b/>
        </w:rPr>
      </w:pPr>
    </w:p>
    <w:p w:rsidR="005578EA" w:rsidRPr="00745B43" w:rsidRDefault="005578EA"/>
    <w:sectPr w:rsidR="005578EA" w:rsidRPr="00745B43" w:rsidSect="00AB1D71">
      <w:headerReference w:type="default" r:id="rId10"/>
      <w:pgSz w:w="11906" w:h="16838"/>
      <w:pgMar w:top="1560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E67" w:rsidRDefault="00065E67" w:rsidP="008A2F6B">
      <w:pPr>
        <w:spacing w:after="0"/>
      </w:pPr>
      <w:r>
        <w:separator/>
      </w:r>
    </w:p>
  </w:endnote>
  <w:endnote w:type="continuationSeparator" w:id="0">
    <w:p w:rsidR="00065E67" w:rsidRDefault="00065E67" w:rsidP="008A2F6B">
      <w:pPr>
        <w:spacing w:after="0"/>
      </w:pPr>
      <w:r>
        <w:continuationSeparator/>
      </w:r>
    </w:p>
  </w:endnote>
  <w:endnote w:type="continuationNotice" w:id="1">
    <w:p w:rsidR="00065E67" w:rsidRDefault="00065E6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E67" w:rsidRDefault="00065E67" w:rsidP="008A2F6B">
      <w:pPr>
        <w:spacing w:after="0"/>
      </w:pPr>
      <w:r>
        <w:separator/>
      </w:r>
    </w:p>
  </w:footnote>
  <w:footnote w:type="continuationSeparator" w:id="0">
    <w:p w:rsidR="00065E67" w:rsidRDefault="00065E67" w:rsidP="008A2F6B">
      <w:pPr>
        <w:spacing w:after="0"/>
      </w:pPr>
      <w:r>
        <w:continuationSeparator/>
      </w:r>
    </w:p>
  </w:footnote>
  <w:footnote w:type="continuationNotice" w:id="1">
    <w:p w:rsidR="00065E67" w:rsidRDefault="00065E67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F54" w:rsidRDefault="005F2F5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A4576B">
      <w:rPr>
        <w:noProof/>
      </w:rPr>
      <w:t>2</w:t>
    </w:r>
    <w:r>
      <w:rPr>
        <w:noProof/>
      </w:rPr>
      <w:fldChar w:fldCharType="end"/>
    </w:r>
  </w:p>
  <w:p w:rsidR="005F2F54" w:rsidRDefault="005F2F5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7236"/>
    <w:multiLevelType w:val="hybridMultilevel"/>
    <w:tmpl w:val="72824A2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70D13"/>
    <w:multiLevelType w:val="hybridMultilevel"/>
    <w:tmpl w:val="0E645770"/>
    <w:lvl w:ilvl="0" w:tplc="0A549FF6">
      <w:numFmt w:val="bullet"/>
      <w:lvlText w:val="•"/>
      <w:lvlJc w:val="left"/>
      <w:pPr>
        <w:ind w:left="360" w:hanging="360"/>
      </w:pPr>
      <w:rPr>
        <w:rFonts w:ascii="Calibri" w:eastAsia="Cambria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3E17DB"/>
    <w:multiLevelType w:val="hybridMultilevel"/>
    <w:tmpl w:val="BF28D224"/>
    <w:lvl w:ilvl="0" w:tplc="FC7A7332">
      <w:numFmt w:val="bullet"/>
      <w:lvlText w:val="-"/>
      <w:lvlJc w:val="left"/>
      <w:pPr>
        <w:ind w:left="720" w:hanging="360"/>
      </w:pPr>
      <w:rPr>
        <w:rFonts w:ascii="Calibri" w:eastAsia="Cambria" w:hAnsi="Calibri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D5640D"/>
    <w:multiLevelType w:val="hybridMultilevel"/>
    <w:tmpl w:val="3F84FD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166445"/>
    <w:multiLevelType w:val="hybridMultilevel"/>
    <w:tmpl w:val="EE04B89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A36BB9"/>
    <w:multiLevelType w:val="multilevel"/>
    <w:tmpl w:val="CC766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AD54F3"/>
    <w:multiLevelType w:val="multilevel"/>
    <w:tmpl w:val="739C9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EF07F1"/>
    <w:multiLevelType w:val="multilevel"/>
    <w:tmpl w:val="CFA6C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DD6A83"/>
    <w:multiLevelType w:val="multilevel"/>
    <w:tmpl w:val="F04C1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8E356E"/>
    <w:multiLevelType w:val="multilevel"/>
    <w:tmpl w:val="FC340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8D76CF"/>
    <w:multiLevelType w:val="multilevel"/>
    <w:tmpl w:val="53E25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6002B8"/>
    <w:multiLevelType w:val="multilevel"/>
    <w:tmpl w:val="B5D66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0D350D"/>
    <w:multiLevelType w:val="hybridMultilevel"/>
    <w:tmpl w:val="764A7B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88049E">
      <w:numFmt w:val="bullet"/>
      <w:lvlText w:val="•"/>
      <w:lvlJc w:val="left"/>
      <w:pPr>
        <w:ind w:left="1440" w:hanging="360"/>
      </w:pPr>
      <w:rPr>
        <w:rFonts w:ascii="Times New Roman" w:eastAsia="Cambria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0C6D6C"/>
    <w:multiLevelType w:val="hybridMultilevel"/>
    <w:tmpl w:val="E5E667AA"/>
    <w:lvl w:ilvl="0" w:tplc="D7EACF4A">
      <w:numFmt w:val="bullet"/>
      <w:lvlText w:val="•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BA4659"/>
    <w:multiLevelType w:val="hybridMultilevel"/>
    <w:tmpl w:val="1A36F46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DF0B89"/>
    <w:multiLevelType w:val="hybridMultilevel"/>
    <w:tmpl w:val="8CF63ED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37905141"/>
    <w:multiLevelType w:val="hybridMultilevel"/>
    <w:tmpl w:val="3858F822"/>
    <w:lvl w:ilvl="0" w:tplc="231AFFE2">
      <w:numFmt w:val="bullet"/>
      <w:lvlText w:val="-"/>
      <w:lvlJc w:val="left"/>
      <w:pPr>
        <w:ind w:left="720" w:hanging="360"/>
      </w:pPr>
      <w:rPr>
        <w:rFonts w:ascii="Calibri" w:eastAsia="Cambria" w:hAnsi="Calibri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7C66AA"/>
    <w:multiLevelType w:val="hybridMultilevel"/>
    <w:tmpl w:val="72824A2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7046BD"/>
    <w:multiLevelType w:val="hybridMultilevel"/>
    <w:tmpl w:val="D1E49834"/>
    <w:lvl w:ilvl="0" w:tplc="F120E188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3F00AE"/>
    <w:multiLevelType w:val="multilevel"/>
    <w:tmpl w:val="800E2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2D5978"/>
    <w:multiLevelType w:val="hybridMultilevel"/>
    <w:tmpl w:val="363280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3165B0"/>
    <w:multiLevelType w:val="hybridMultilevel"/>
    <w:tmpl w:val="C4BCEA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CC45BE"/>
    <w:multiLevelType w:val="hybridMultilevel"/>
    <w:tmpl w:val="7DC094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1201F5"/>
    <w:multiLevelType w:val="hybridMultilevel"/>
    <w:tmpl w:val="8D1E5176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4C214EB1"/>
    <w:multiLevelType w:val="multilevel"/>
    <w:tmpl w:val="56BC0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1E04E2D"/>
    <w:multiLevelType w:val="multilevel"/>
    <w:tmpl w:val="D8168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5B544D6"/>
    <w:multiLevelType w:val="multilevel"/>
    <w:tmpl w:val="30D27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C3F2785"/>
    <w:multiLevelType w:val="hybridMultilevel"/>
    <w:tmpl w:val="C1CEAF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690CF4"/>
    <w:multiLevelType w:val="hybridMultilevel"/>
    <w:tmpl w:val="4010284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5D7AA5"/>
    <w:multiLevelType w:val="multilevel"/>
    <w:tmpl w:val="98EE7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69E0E4E"/>
    <w:multiLevelType w:val="multilevel"/>
    <w:tmpl w:val="0B284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77C5773"/>
    <w:multiLevelType w:val="hybridMultilevel"/>
    <w:tmpl w:val="3ECA2C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9A3A5B"/>
    <w:multiLevelType w:val="multilevel"/>
    <w:tmpl w:val="E306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7EA4925"/>
    <w:multiLevelType w:val="hybridMultilevel"/>
    <w:tmpl w:val="5BC4C85A"/>
    <w:lvl w:ilvl="0" w:tplc="B1B046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0F7F6D"/>
    <w:multiLevelType w:val="hybridMultilevel"/>
    <w:tmpl w:val="0130DAF0"/>
    <w:lvl w:ilvl="0" w:tplc="75F4A1F0">
      <w:start w:val="9"/>
      <w:numFmt w:val="bullet"/>
      <w:lvlText w:val=""/>
      <w:lvlJc w:val="left"/>
      <w:pPr>
        <w:ind w:left="360" w:hanging="360"/>
      </w:pPr>
      <w:rPr>
        <w:rFonts w:ascii="Symbol" w:eastAsia="Cambria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B0B5AB0"/>
    <w:multiLevelType w:val="hybridMultilevel"/>
    <w:tmpl w:val="DF321C1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D04EC6"/>
    <w:multiLevelType w:val="hybridMultilevel"/>
    <w:tmpl w:val="A2CE3DFA"/>
    <w:lvl w:ilvl="0" w:tplc="44A03578">
      <w:start w:val="9"/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B64701"/>
    <w:multiLevelType w:val="multilevel"/>
    <w:tmpl w:val="6812F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D286BCF"/>
    <w:multiLevelType w:val="multilevel"/>
    <w:tmpl w:val="BE44D054"/>
    <w:lvl w:ilvl="0">
      <w:start w:val="1"/>
      <w:numFmt w:val="decimal"/>
      <w:suff w:val="nothing"/>
      <w:lvlText w:val="%1"/>
      <w:lvlJc w:val="left"/>
      <w:pPr>
        <w:ind w:left="480" w:hanging="480"/>
      </w:pPr>
      <w:rPr>
        <w:vanish/>
      </w:rPr>
    </w:lvl>
    <w:lvl w:ilvl="1">
      <w:start w:val="1"/>
      <w:numFmt w:val="decimal"/>
      <w:pStyle w:val="2"/>
      <w:lvlText w:val="%1.%2."/>
      <w:lvlJc w:val="left"/>
      <w:pPr>
        <w:tabs>
          <w:tab w:val="num" w:pos="1004"/>
        </w:tabs>
        <w:ind w:left="1004" w:hanging="720"/>
      </w:pPr>
      <w:rPr>
        <w:b w:val="0"/>
        <w:sz w:val="22"/>
      </w:rPr>
    </w:lvl>
    <w:lvl w:ilvl="2">
      <w:start w:val="1"/>
      <w:numFmt w:val="decimal"/>
      <w:pStyle w:val="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>
    <w:nsid w:val="6D68790E"/>
    <w:multiLevelType w:val="hybridMultilevel"/>
    <w:tmpl w:val="C1625D58"/>
    <w:lvl w:ilvl="0" w:tplc="75F4A1F0">
      <w:start w:val="9"/>
      <w:numFmt w:val="bullet"/>
      <w:lvlText w:val=""/>
      <w:lvlJc w:val="left"/>
      <w:pPr>
        <w:ind w:left="360" w:hanging="360"/>
      </w:pPr>
      <w:rPr>
        <w:rFonts w:ascii="Symbol" w:eastAsia="Cambria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107A44"/>
    <w:multiLevelType w:val="multilevel"/>
    <w:tmpl w:val="B5D66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1343232"/>
    <w:multiLevelType w:val="hybridMultilevel"/>
    <w:tmpl w:val="AE8843EC"/>
    <w:lvl w:ilvl="0" w:tplc="75F4A1F0">
      <w:start w:val="9"/>
      <w:numFmt w:val="bullet"/>
      <w:lvlText w:val=""/>
      <w:lvlJc w:val="left"/>
      <w:pPr>
        <w:ind w:left="360" w:hanging="360"/>
      </w:pPr>
      <w:rPr>
        <w:rFonts w:ascii="Symbol" w:eastAsia="Cambria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696E85"/>
    <w:multiLevelType w:val="multilevel"/>
    <w:tmpl w:val="7C38F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2"/>
  </w:num>
  <w:num w:numId="3">
    <w:abstractNumId w:val="8"/>
  </w:num>
  <w:num w:numId="4">
    <w:abstractNumId w:val="40"/>
  </w:num>
  <w:num w:numId="5">
    <w:abstractNumId w:val="25"/>
  </w:num>
  <w:num w:numId="6">
    <w:abstractNumId w:val="32"/>
  </w:num>
  <w:num w:numId="7">
    <w:abstractNumId w:val="10"/>
  </w:num>
  <w:num w:numId="8">
    <w:abstractNumId w:val="19"/>
  </w:num>
  <w:num w:numId="9">
    <w:abstractNumId w:val="7"/>
  </w:num>
  <w:num w:numId="10">
    <w:abstractNumId w:val="6"/>
  </w:num>
  <w:num w:numId="11">
    <w:abstractNumId w:val="24"/>
  </w:num>
  <w:num w:numId="12">
    <w:abstractNumId w:val="30"/>
  </w:num>
  <w:num w:numId="13">
    <w:abstractNumId w:val="26"/>
  </w:num>
  <w:num w:numId="14">
    <w:abstractNumId w:val="4"/>
  </w:num>
  <w:num w:numId="15">
    <w:abstractNumId w:val="17"/>
  </w:num>
  <w:num w:numId="16">
    <w:abstractNumId w:val="11"/>
  </w:num>
  <w:num w:numId="17">
    <w:abstractNumId w:val="0"/>
  </w:num>
  <w:num w:numId="18">
    <w:abstractNumId w:val="12"/>
  </w:num>
  <w:num w:numId="19">
    <w:abstractNumId w:val="27"/>
  </w:num>
  <w:num w:numId="20">
    <w:abstractNumId w:val="21"/>
  </w:num>
  <w:num w:numId="21">
    <w:abstractNumId w:val="33"/>
  </w:num>
  <w:num w:numId="22">
    <w:abstractNumId w:val="28"/>
  </w:num>
  <w:num w:numId="23">
    <w:abstractNumId w:val="35"/>
  </w:num>
  <w:num w:numId="24">
    <w:abstractNumId w:val="23"/>
  </w:num>
  <w:num w:numId="25">
    <w:abstractNumId w:val="18"/>
  </w:num>
  <w:num w:numId="26">
    <w:abstractNumId w:val="29"/>
  </w:num>
  <w:num w:numId="27">
    <w:abstractNumId w:val="5"/>
  </w:num>
  <w:num w:numId="28">
    <w:abstractNumId w:val="37"/>
  </w:num>
  <w:num w:numId="29">
    <w:abstractNumId w:val="22"/>
  </w:num>
  <w:num w:numId="30">
    <w:abstractNumId w:val="3"/>
  </w:num>
  <w:num w:numId="31">
    <w:abstractNumId w:val="31"/>
  </w:num>
  <w:num w:numId="32">
    <w:abstractNumId w:val="15"/>
  </w:num>
  <w:num w:numId="33">
    <w:abstractNumId w:val="20"/>
  </w:num>
  <w:num w:numId="34">
    <w:abstractNumId w:val="13"/>
  </w:num>
  <w:num w:numId="35">
    <w:abstractNumId w:val="38"/>
  </w:num>
  <w:num w:numId="36">
    <w:abstractNumId w:val="2"/>
  </w:num>
  <w:num w:numId="37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6"/>
  </w:num>
  <w:num w:numId="39">
    <w:abstractNumId w:val="14"/>
  </w:num>
  <w:num w:numId="40">
    <w:abstractNumId w:val="36"/>
  </w:num>
  <w:num w:numId="41">
    <w:abstractNumId w:val="34"/>
  </w:num>
  <w:num w:numId="42">
    <w:abstractNumId w:val="39"/>
  </w:num>
  <w:num w:numId="43">
    <w:abstractNumId w:val="41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302BE"/>
    <w:rsid w:val="00003D25"/>
    <w:rsid w:val="00005B98"/>
    <w:rsid w:val="00007569"/>
    <w:rsid w:val="0002449C"/>
    <w:rsid w:val="00024A69"/>
    <w:rsid w:val="00024EB6"/>
    <w:rsid w:val="00026D13"/>
    <w:rsid w:val="00037457"/>
    <w:rsid w:val="0004279F"/>
    <w:rsid w:val="000469B4"/>
    <w:rsid w:val="00052F19"/>
    <w:rsid w:val="00063106"/>
    <w:rsid w:val="00065E67"/>
    <w:rsid w:val="000701AE"/>
    <w:rsid w:val="00075D0E"/>
    <w:rsid w:val="0007671D"/>
    <w:rsid w:val="0008024F"/>
    <w:rsid w:val="00092B7A"/>
    <w:rsid w:val="00096996"/>
    <w:rsid w:val="000A2128"/>
    <w:rsid w:val="000B36BC"/>
    <w:rsid w:val="000B4821"/>
    <w:rsid w:val="000C7FAD"/>
    <w:rsid w:val="000C7FAF"/>
    <w:rsid w:val="000D063B"/>
    <w:rsid w:val="000D1A16"/>
    <w:rsid w:val="000D243E"/>
    <w:rsid w:val="000E2FF2"/>
    <w:rsid w:val="000F3094"/>
    <w:rsid w:val="000F3717"/>
    <w:rsid w:val="00102361"/>
    <w:rsid w:val="001123F0"/>
    <w:rsid w:val="00112418"/>
    <w:rsid w:val="0011583B"/>
    <w:rsid w:val="00117294"/>
    <w:rsid w:val="001208A8"/>
    <w:rsid w:val="001208E6"/>
    <w:rsid w:val="001246AF"/>
    <w:rsid w:val="00124858"/>
    <w:rsid w:val="001509F4"/>
    <w:rsid w:val="00153158"/>
    <w:rsid w:val="001639CD"/>
    <w:rsid w:val="00164FB5"/>
    <w:rsid w:val="00165EFA"/>
    <w:rsid w:val="00167688"/>
    <w:rsid w:val="0017367C"/>
    <w:rsid w:val="00174832"/>
    <w:rsid w:val="00175817"/>
    <w:rsid w:val="00180E1F"/>
    <w:rsid w:val="00184927"/>
    <w:rsid w:val="00186874"/>
    <w:rsid w:val="001B02BE"/>
    <w:rsid w:val="001B5D09"/>
    <w:rsid w:val="001C4431"/>
    <w:rsid w:val="001D0ACD"/>
    <w:rsid w:val="001D7109"/>
    <w:rsid w:val="001D78BC"/>
    <w:rsid w:val="001E1F01"/>
    <w:rsid w:val="001F766E"/>
    <w:rsid w:val="00204473"/>
    <w:rsid w:val="00206308"/>
    <w:rsid w:val="00211539"/>
    <w:rsid w:val="00213823"/>
    <w:rsid w:val="00215289"/>
    <w:rsid w:val="00217A69"/>
    <w:rsid w:val="00220A82"/>
    <w:rsid w:val="002222E1"/>
    <w:rsid w:val="00237726"/>
    <w:rsid w:val="00244CA4"/>
    <w:rsid w:val="0024616D"/>
    <w:rsid w:val="002517DD"/>
    <w:rsid w:val="002612B5"/>
    <w:rsid w:val="00265482"/>
    <w:rsid w:val="00271DC1"/>
    <w:rsid w:val="0028351D"/>
    <w:rsid w:val="00286025"/>
    <w:rsid w:val="002917D0"/>
    <w:rsid w:val="002A0D43"/>
    <w:rsid w:val="002A25C5"/>
    <w:rsid w:val="002B41D2"/>
    <w:rsid w:val="002C3B55"/>
    <w:rsid w:val="002C6DB7"/>
    <w:rsid w:val="002E02F7"/>
    <w:rsid w:val="002E5CFD"/>
    <w:rsid w:val="002F7FDF"/>
    <w:rsid w:val="00300F47"/>
    <w:rsid w:val="003071E0"/>
    <w:rsid w:val="00310662"/>
    <w:rsid w:val="00312BCF"/>
    <w:rsid w:val="00313C1B"/>
    <w:rsid w:val="00313E7E"/>
    <w:rsid w:val="003256B8"/>
    <w:rsid w:val="00330BB0"/>
    <w:rsid w:val="00332B7B"/>
    <w:rsid w:val="00337135"/>
    <w:rsid w:val="00337627"/>
    <w:rsid w:val="00344985"/>
    <w:rsid w:val="00357ED9"/>
    <w:rsid w:val="00363E5E"/>
    <w:rsid w:val="003659E5"/>
    <w:rsid w:val="00370F6C"/>
    <w:rsid w:val="0037570C"/>
    <w:rsid w:val="00381AFF"/>
    <w:rsid w:val="00383A71"/>
    <w:rsid w:val="0038727D"/>
    <w:rsid w:val="00392589"/>
    <w:rsid w:val="00395FEC"/>
    <w:rsid w:val="00397F19"/>
    <w:rsid w:val="003A01AE"/>
    <w:rsid w:val="003A3119"/>
    <w:rsid w:val="003A3D25"/>
    <w:rsid w:val="003B0E61"/>
    <w:rsid w:val="003B1355"/>
    <w:rsid w:val="003B580C"/>
    <w:rsid w:val="003B7835"/>
    <w:rsid w:val="003C153F"/>
    <w:rsid w:val="003C2B5F"/>
    <w:rsid w:val="003C35E3"/>
    <w:rsid w:val="003C3E41"/>
    <w:rsid w:val="003C7FAF"/>
    <w:rsid w:val="003D4068"/>
    <w:rsid w:val="003D5F9C"/>
    <w:rsid w:val="003E19AB"/>
    <w:rsid w:val="003E6683"/>
    <w:rsid w:val="004039B1"/>
    <w:rsid w:val="004071DA"/>
    <w:rsid w:val="0041247D"/>
    <w:rsid w:val="004162BE"/>
    <w:rsid w:val="00416FD5"/>
    <w:rsid w:val="004173A5"/>
    <w:rsid w:val="00420BFA"/>
    <w:rsid w:val="0042117D"/>
    <w:rsid w:val="00442924"/>
    <w:rsid w:val="00443FF9"/>
    <w:rsid w:val="00457477"/>
    <w:rsid w:val="00474F27"/>
    <w:rsid w:val="00481BB8"/>
    <w:rsid w:val="00481F0A"/>
    <w:rsid w:val="00484A8C"/>
    <w:rsid w:val="004946DE"/>
    <w:rsid w:val="00497A4E"/>
    <w:rsid w:val="004A5930"/>
    <w:rsid w:val="004A7DBE"/>
    <w:rsid w:val="004B195E"/>
    <w:rsid w:val="004C1735"/>
    <w:rsid w:val="004C6409"/>
    <w:rsid w:val="004E0A4A"/>
    <w:rsid w:val="004E1E87"/>
    <w:rsid w:val="004E5618"/>
    <w:rsid w:val="004E7B08"/>
    <w:rsid w:val="004F6E9F"/>
    <w:rsid w:val="00515F30"/>
    <w:rsid w:val="00517FA1"/>
    <w:rsid w:val="00521018"/>
    <w:rsid w:val="00522FF4"/>
    <w:rsid w:val="00526E8B"/>
    <w:rsid w:val="005302BE"/>
    <w:rsid w:val="00547437"/>
    <w:rsid w:val="0055077B"/>
    <w:rsid w:val="00553275"/>
    <w:rsid w:val="00556F8B"/>
    <w:rsid w:val="005578EA"/>
    <w:rsid w:val="00560863"/>
    <w:rsid w:val="005611AD"/>
    <w:rsid w:val="00572DCF"/>
    <w:rsid w:val="00576201"/>
    <w:rsid w:val="00583EFB"/>
    <w:rsid w:val="00584F85"/>
    <w:rsid w:val="005911A9"/>
    <w:rsid w:val="005947D4"/>
    <w:rsid w:val="005A7D57"/>
    <w:rsid w:val="005B33D0"/>
    <w:rsid w:val="005B5F4D"/>
    <w:rsid w:val="005B68C0"/>
    <w:rsid w:val="005C205C"/>
    <w:rsid w:val="005D182F"/>
    <w:rsid w:val="005D66B8"/>
    <w:rsid w:val="005D790D"/>
    <w:rsid w:val="005E3BCD"/>
    <w:rsid w:val="005E3CE3"/>
    <w:rsid w:val="005E5D9A"/>
    <w:rsid w:val="005E616C"/>
    <w:rsid w:val="005E6406"/>
    <w:rsid w:val="005F2F54"/>
    <w:rsid w:val="005F5DAD"/>
    <w:rsid w:val="00603ECB"/>
    <w:rsid w:val="00607775"/>
    <w:rsid w:val="0061716B"/>
    <w:rsid w:val="00623B4A"/>
    <w:rsid w:val="00625828"/>
    <w:rsid w:val="00631C3C"/>
    <w:rsid w:val="006403BE"/>
    <w:rsid w:val="00642C16"/>
    <w:rsid w:val="006558B0"/>
    <w:rsid w:val="00662C3A"/>
    <w:rsid w:val="006650E0"/>
    <w:rsid w:val="006661D1"/>
    <w:rsid w:val="00674CE9"/>
    <w:rsid w:val="00676F5F"/>
    <w:rsid w:val="006863EA"/>
    <w:rsid w:val="0068667E"/>
    <w:rsid w:val="0069541D"/>
    <w:rsid w:val="006A0C9B"/>
    <w:rsid w:val="006A4564"/>
    <w:rsid w:val="006A5CB8"/>
    <w:rsid w:val="006C177C"/>
    <w:rsid w:val="006C2140"/>
    <w:rsid w:val="006C347E"/>
    <w:rsid w:val="006D14CE"/>
    <w:rsid w:val="006E17B1"/>
    <w:rsid w:val="006E54CE"/>
    <w:rsid w:val="006F4D9D"/>
    <w:rsid w:val="00703990"/>
    <w:rsid w:val="00705400"/>
    <w:rsid w:val="00705744"/>
    <w:rsid w:val="0072301C"/>
    <w:rsid w:val="0072613F"/>
    <w:rsid w:val="00731526"/>
    <w:rsid w:val="00737CD0"/>
    <w:rsid w:val="00745B43"/>
    <w:rsid w:val="0074601E"/>
    <w:rsid w:val="00750F91"/>
    <w:rsid w:val="00774A71"/>
    <w:rsid w:val="00795F9E"/>
    <w:rsid w:val="00797114"/>
    <w:rsid w:val="007B26CD"/>
    <w:rsid w:val="007C679C"/>
    <w:rsid w:val="007D7685"/>
    <w:rsid w:val="007E21EC"/>
    <w:rsid w:val="007F28E0"/>
    <w:rsid w:val="007F3C35"/>
    <w:rsid w:val="007F4B6B"/>
    <w:rsid w:val="007F501E"/>
    <w:rsid w:val="007F51A6"/>
    <w:rsid w:val="00807D38"/>
    <w:rsid w:val="00810CCC"/>
    <w:rsid w:val="00813341"/>
    <w:rsid w:val="008133DD"/>
    <w:rsid w:val="0081424D"/>
    <w:rsid w:val="00821B32"/>
    <w:rsid w:val="00826D91"/>
    <w:rsid w:val="00832282"/>
    <w:rsid w:val="00833360"/>
    <w:rsid w:val="008400E1"/>
    <w:rsid w:val="008533C3"/>
    <w:rsid w:val="00855D82"/>
    <w:rsid w:val="008615D0"/>
    <w:rsid w:val="00871CD8"/>
    <w:rsid w:val="008848B9"/>
    <w:rsid w:val="00894453"/>
    <w:rsid w:val="008A0842"/>
    <w:rsid w:val="008A2F6B"/>
    <w:rsid w:val="008A775B"/>
    <w:rsid w:val="008A7C0E"/>
    <w:rsid w:val="008B45CF"/>
    <w:rsid w:val="008B476C"/>
    <w:rsid w:val="008C04DF"/>
    <w:rsid w:val="008C29DD"/>
    <w:rsid w:val="008D7A0F"/>
    <w:rsid w:val="008E291C"/>
    <w:rsid w:val="008E79E1"/>
    <w:rsid w:val="008F201E"/>
    <w:rsid w:val="008F64EB"/>
    <w:rsid w:val="00901A27"/>
    <w:rsid w:val="00916B51"/>
    <w:rsid w:val="00917182"/>
    <w:rsid w:val="00922C42"/>
    <w:rsid w:val="00926D37"/>
    <w:rsid w:val="009312C7"/>
    <w:rsid w:val="009320DD"/>
    <w:rsid w:val="00936157"/>
    <w:rsid w:val="009423DA"/>
    <w:rsid w:val="0094411A"/>
    <w:rsid w:val="009561C7"/>
    <w:rsid w:val="009575BF"/>
    <w:rsid w:val="00961F24"/>
    <w:rsid w:val="0096571D"/>
    <w:rsid w:val="009831FF"/>
    <w:rsid w:val="00991D39"/>
    <w:rsid w:val="00995A9A"/>
    <w:rsid w:val="009A3692"/>
    <w:rsid w:val="009A799F"/>
    <w:rsid w:val="009B427A"/>
    <w:rsid w:val="009C5E38"/>
    <w:rsid w:val="009D60FD"/>
    <w:rsid w:val="009D7CDA"/>
    <w:rsid w:val="009E44CE"/>
    <w:rsid w:val="009E7E80"/>
    <w:rsid w:val="009F0F12"/>
    <w:rsid w:val="009F116B"/>
    <w:rsid w:val="009F236C"/>
    <w:rsid w:val="009F738D"/>
    <w:rsid w:val="00A06645"/>
    <w:rsid w:val="00A07586"/>
    <w:rsid w:val="00A14585"/>
    <w:rsid w:val="00A14D29"/>
    <w:rsid w:val="00A17E35"/>
    <w:rsid w:val="00A22CE0"/>
    <w:rsid w:val="00A233D1"/>
    <w:rsid w:val="00A333AF"/>
    <w:rsid w:val="00A33AB6"/>
    <w:rsid w:val="00A40186"/>
    <w:rsid w:val="00A4576B"/>
    <w:rsid w:val="00A45896"/>
    <w:rsid w:val="00A45F12"/>
    <w:rsid w:val="00A47F7C"/>
    <w:rsid w:val="00A52FF9"/>
    <w:rsid w:val="00A56441"/>
    <w:rsid w:val="00A60DFC"/>
    <w:rsid w:val="00A613FD"/>
    <w:rsid w:val="00A74AE5"/>
    <w:rsid w:val="00A74F6A"/>
    <w:rsid w:val="00A8011E"/>
    <w:rsid w:val="00A80290"/>
    <w:rsid w:val="00A82664"/>
    <w:rsid w:val="00A855F7"/>
    <w:rsid w:val="00A90C70"/>
    <w:rsid w:val="00A90D75"/>
    <w:rsid w:val="00A953D1"/>
    <w:rsid w:val="00A96D3F"/>
    <w:rsid w:val="00A97D14"/>
    <w:rsid w:val="00AA4076"/>
    <w:rsid w:val="00AB1D71"/>
    <w:rsid w:val="00AB2BAE"/>
    <w:rsid w:val="00AB55E2"/>
    <w:rsid w:val="00AB79A2"/>
    <w:rsid w:val="00AC608C"/>
    <w:rsid w:val="00B0019F"/>
    <w:rsid w:val="00B10E92"/>
    <w:rsid w:val="00B13A3F"/>
    <w:rsid w:val="00B14DDE"/>
    <w:rsid w:val="00B21933"/>
    <w:rsid w:val="00B30FC4"/>
    <w:rsid w:val="00B315C7"/>
    <w:rsid w:val="00B55539"/>
    <w:rsid w:val="00B613FB"/>
    <w:rsid w:val="00B73059"/>
    <w:rsid w:val="00B73FDC"/>
    <w:rsid w:val="00B743A0"/>
    <w:rsid w:val="00B900F1"/>
    <w:rsid w:val="00B97B49"/>
    <w:rsid w:val="00BD79D2"/>
    <w:rsid w:val="00BE33DB"/>
    <w:rsid w:val="00BE6C0A"/>
    <w:rsid w:val="00BF0050"/>
    <w:rsid w:val="00BF24F6"/>
    <w:rsid w:val="00C013A8"/>
    <w:rsid w:val="00C11076"/>
    <w:rsid w:val="00C155C4"/>
    <w:rsid w:val="00C31861"/>
    <w:rsid w:val="00C4107A"/>
    <w:rsid w:val="00C424DD"/>
    <w:rsid w:val="00C45313"/>
    <w:rsid w:val="00C5061F"/>
    <w:rsid w:val="00C51200"/>
    <w:rsid w:val="00C51745"/>
    <w:rsid w:val="00C73404"/>
    <w:rsid w:val="00C75B40"/>
    <w:rsid w:val="00C80EA9"/>
    <w:rsid w:val="00C8684E"/>
    <w:rsid w:val="00CA2AB1"/>
    <w:rsid w:val="00CA471E"/>
    <w:rsid w:val="00CA4F77"/>
    <w:rsid w:val="00CB33EB"/>
    <w:rsid w:val="00CB3AE3"/>
    <w:rsid w:val="00CB5B45"/>
    <w:rsid w:val="00CC040B"/>
    <w:rsid w:val="00CC0D34"/>
    <w:rsid w:val="00CC21F1"/>
    <w:rsid w:val="00CC309B"/>
    <w:rsid w:val="00CC3592"/>
    <w:rsid w:val="00CC3ABE"/>
    <w:rsid w:val="00CC5A38"/>
    <w:rsid w:val="00CE1B23"/>
    <w:rsid w:val="00CE3E02"/>
    <w:rsid w:val="00CE5535"/>
    <w:rsid w:val="00CF36BE"/>
    <w:rsid w:val="00CF58C2"/>
    <w:rsid w:val="00CF648C"/>
    <w:rsid w:val="00D20B39"/>
    <w:rsid w:val="00D23EBD"/>
    <w:rsid w:val="00D274D8"/>
    <w:rsid w:val="00D302D8"/>
    <w:rsid w:val="00D31205"/>
    <w:rsid w:val="00D37A7A"/>
    <w:rsid w:val="00D41A95"/>
    <w:rsid w:val="00D4363A"/>
    <w:rsid w:val="00D5030C"/>
    <w:rsid w:val="00D5479A"/>
    <w:rsid w:val="00D57626"/>
    <w:rsid w:val="00D62967"/>
    <w:rsid w:val="00D63BAE"/>
    <w:rsid w:val="00D66990"/>
    <w:rsid w:val="00D7279B"/>
    <w:rsid w:val="00D91429"/>
    <w:rsid w:val="00D93079"/>
    <w:rsid w:val="00D97738"/>
    <w:rsid w:val="00DA4F53"/>
    <w:rsid w:val="00DB4D3E"/>
    <w:rsid w:val="00DD1F40"/>
    <w:rsid w:val="00DD2E12"/>
    <w:rsid w:val="00DD347C"/>
    <w:rsid w:val="00DF2C8C"/>
    <w:rsid w:val="00DF3BAA"/>
    <w:rsid w:val="00DF751F"/>
    <w:rsid w:val="00E05D25"/>
    <w:rsid w:val="00E13738"/>
    <w:rsid w:val="00E13F56"/>
    <w:rsid w:val="00E2124C"/>
    <w:rsid w:val="00E31F9D"/>
    <w:rsid w:val="00E41908"/>
    <w:rsid w:val="00E50AA0"/>
    <w:rsid w:val="00E51C75"/>
    <w:rsid w:val="00E63742"/>
    <w:rsid w:val="00E64157"/>
    <w:rsid w:val="00E67C82"/>
    <w:rsid w:val="00E82ABF"/>
    <w:rsid w:val="00E84271"/>
    <w:rsid w:val="00E8496E"/>
    <w:rsid w:val="00E85431"/>
    <w:rsid w:val="00E85B4E"/>
    <w:rsid w:val="00E87A3E"/>
    <w:rsid w:val="00E87B75"/>
    <w:rsid w:val="00E91C88"/>
    <w:rsid w:val="00E951CB"/>
    <w:rsid w:val="00E96E8C"/>
    <w:rsid w:val="00E96FD4"/>
    <w:rsid w:val="00EB68EC"/>
    <w:rsid w:val="00EB71BE"/>
    <w:rsid w:val="00EC1596"/>
    <w:rsid w:val="00EC3DD7"/>
    <w:rsid w:val="00EC4B99"/>
    <w:rsid w:val="00ED0A3D"/>
    <w:rsid w:val="00ED467D"/>
    <w:rsid w:val="00ED472A"/>
    <w:rsid w:val="00EE6524"/>
    <w:rsid w:val="00EF7B8C"/>
    <w:rsid w:val="00F00353"/>
    <w:rsid w:val="00F12237"/>
    <w:rsid w:val="00F1754F"/>
    <w:rsid w:val="00F17C5B"/>
    <w:rsid w:val="00F2030B"/>
    <w:rsid w:val="00F30078"/>
    <w:rsid w:val="00F40F8C"/>
    <w:rsid w:val="00F41841"/>
    <w:rsid w:val="00F47351"/>
    <w:rsid w:val="00F616FC"/>
    <w:rsid w:val="00F672BD"/>
    <w:rsid w:val="00F7316D"/>
    <w:rsid w:val="00F752E3"/>
    <w:rsid w:val="00F7635D"/>
    <w:rsid w:val="00F8588A"/>
    <w:rsid w:val="00F905DE"/>
    <w:rsid w:val="00F9096D"/>
    <w:rsid w:val="00F9687F"/>
    <w:rsid w:val="00F96A07"/>
    <w:rsid w:val="00FB0512"/>
    <w:rsid w:val="00FB0A13"/>
    <w:rsid w:val="00FB1D84"/>
    <w:rsid w:val="00FB5F52"/>
    <w:rsid w:val="00FC01E0"/>
    <w:rsid w:val="00FC1C3B"/>
    <w:rsid w:val="00FC5947"/>
    <w:rsid w:val="00FD1604"/>
    <w:rsid w:val="00FD3483"/>
    <w:rsid w:val="00FE0F22"/>
    <w:rsid w:val="00FE4C04"/>
    <w:rsid w:val="00FF26B0"/>
    <w:rsid w:val="00FF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2BE"/>
    <w:pPr>
      <w:spacing w:after="200"/>
    </w:pPr>
    <w:rPr>
      <w:rFonts w:ascii="Cambria" w:eastAsia="Cambria" w:hAnsi="Cambria"/>
      <w:sz w:val="24"/>
      <w:szCs w:val="24"/>
    </w:rPr>
  </w:style>
  <w:style w:type="paragraph" w:styleId="1">
    <w:name w:val="heading 1"/>
    <w:basedOn w:val="a"/>
    <w:next w:val="a"/>
    <w:link w:val="10"/>
    <w:qFormat/>
    <w:rsid w:val="006650E0"/>
    <w:pPr>
      <w:suppressAutoHyphens/>
      <w:spacing w:before="240" w:after="120" w:line="320" w:lineRule="exact"/>
      <w:jc w:val="both"/>
      <w:outlineLvl w:val="0"/>
    </w:pPr>
    <w:rPr>
      <w:rFonts w:ascii="Calibri" w:hAnsi="Calibri" w:cs="Arial"/>
      <w:b/>
      <w:sz w:val="22"/>
      <w:szCs w:val="22"/>
    </w:rPr>
  </w:style>
  <w:style w:type="paragraph" w:styleId="2">
    <w:name w:val="heading 2"/>
    <w:basedOn w:val="a"/>
    <w:next w:val="a"/>
    <w:link w:val="20"/>
    <w:qFormat/>
    <w:rsid w:val="00395FEC"/>
    <w:pPr>
      <w:keepNext/>
      <w:numPr>
        <w:ilvl w:val="1"/>
        <w:numId w:val="35"/>
      </w:numPr>
      <w:spacing w:after="240"/>
      <w:jc w:val="both"/>
      <w:outlineLvl w:val="1"/>
    </w:pPr>
    <w:rPr>
      <w:rFonts w:ascii="Times New Roman" w:eastAsia="Times New Roman" w:hAnsi="Times New Roman"/>
      <w:b/>
      <w:szCs w:val="20"/>
    </w:rPr>
  </w:style>
  <w:style w:type="paragraph" w:styleId="3">
    <w:name w:val="heading 3"/>
    <w:basedOn w:val="a"/>
    <w:next w:val="a"/>
    <w:link w:val="30"/>
    <w:qFormat/>
    <w:rsid w:val="00395FEC"/>
    <w:pPr>
      <w:keepNext/>
      <w:numPr>
        <w:ilvl w:val="2"/>
        <w:numId w:val="35"/>
      </w:numPr>
      <w:spacing w:after="240"/>
      <w:jc w:val="both"/>
      <w:outlineLvl w:val="2"/>
    </w:pPr>
    <w:rPr>
      <w:rFonts w:ascii="Times New Roman" w:eastAsia="Times New Roman" w:hAnsi="Times New Roman"/>
      <w:i/>
      <w:szCs w:val="20"/>
    </w:rPr>
  </w:style>
  <w:style w:type="paragraph" w:styleId="4">
    <w:name w:val="heading 4"/>
    <w:basedOn w:val="a"/>
    <w:next w:val="a"/>
    <w:link w:val="40"/>
    <w:qFormat/>
    <w:rsid w:val="00395FEC"/>
    <w:pPr>
      <w:keepNext/>
      <w:numPr>
        <w:ilvl w:val="3"/>
        <w:numId w:val="35"/>
      </w:numPr>
      <w:spacing w:after="240"/>
      <w:jc w:val="both"/>
      <w:outlineLvl w:val="3"/>
    </w:pPr>
    <w:rPr>
      <w:rFonts w:ascii="Times New Roman" w:eastAsia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contenttextsection">
    <w:name w:val="tabcontenttextsection"/>
    <w:basedOn w:val="a"/>
    <w:rsid w:val="008A2F6B"/>
    <w:pPr>
      <w:spacing w:beforeLines="1" w:afterLines="1"/>
    </w:pPr>
    <w:rPr>
      <w:rFonts w:ascii="Times" w:hAnsi="Times"/>
      <w:sz w:val="20"/>
      <w:szCs w:val="20"/>
    </w:rPr>
  </w:style>
  <w:style w:type="character" w:styleId="a3">
    <w:name w:val="Hyperlink"/>
    <w:uiPriority w:val="99"/>
    <w:rsid w:val="008A2F6B"/>
    <w:rPr>
      <w:color w:val="0000FF"/>
      <w:u w:val="single"/>
    </w:rPr>
  </w:style>
  <w:style w:type="paragraph" w:styleId="a4">
    <w:name w:val="Normal (Web)"/>
    <w:basedOn w:val="a"/>
    <w:uiPriority w:val="99"/>
    <w:rsid w:val="008A2F6B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importanttext">
    <w:name w:val="importanttext"/>
    <w:basedOn w:val="a"/>
    <w:rsid w:val="008A2F6B"/>
    <w:pPr>
      <w:spacing w:beforeLines="1" w:afterLines="1"/>
    </w:pPr>
    <w:rPr>
      <w:rFonts w:ascii="Times" w:hAnsi="Times"/>
      <w:sz w:val="20"/>
      <w:szCs w:val="20"/>
    </w:rPr>
  </w:style>
  <w:style w:type="table" w:styleId="a5">
    <w:name w:val="Table Grid"/>
    <w:basedOn w:val="a1"/>
    <w:rsid w:val="008A2F6B"/>
    <w:rPr>
      <w:rFonts w:ascii="Cambria" w:eastAsia="Cambria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8A2F6B"/>
    <w:pPr>
      <w:tabs>
        <w:tab w:val="center" w:pos="4819"/>
        <w:tab w:val="right" w:pos="9638"/>
      </w:tabs>
    </w:pPr>
  </w:style>
  <w:style w:type="character" w:customStyle="1" w:styleId="a7">
    <w:name w:val="Верхний колонтитул Знак"/>
    <w:link w:val="a6"/>
    <w:uiPriority w:val="99"/>
    <w:rsid w:val="008A2F6B"/>
    <w:rPr>
      <w:rFonts w:ascii="Cambria" w:eastAsia="Cambria" w:hAnsi="Cambria" w:cs="Times New Roman"/>
      <w:sz w:val="24"/>
      <w:szCs w:val="24"/>
      <w:lang w:val="ru-RU"/>
    </w:rPr>
  </w:style>
  <w:style w:type="paragraph" w:styleId="a8">
    <w:name w:val="footer"/>
    <w:basedOn w:val="a"/>
    <w:link w:val="a9"/>
    <w:uiPriority w:val="99"/>
    <w:rsid w:val="008A2F6B"/>
    <w:pPr>
      <w:tabs>
        <w:tab w:val="center" w:pos="4819"/>
        <w:tab w:val="right" w:pos="9638"/>
      </w:tabs>
    </w:pPr>
  </w:style>
  <w:style w:type="character" w:customStyle="1" w:styleId="a9">
    <w:name w:val="Нижний колонтитул Знак"/>
    <w:link w:val="a8"/>
    <w:uiPriority w:val="99"/>
    <w:rsid w:val="008A2F6B"/>
    <w:rPr>
      <w:rFonts w:ascii="Cambria" w:eastAsia="Cambria" w:hAnsi="Cambria" w:cs="Times New Roman"/>
      <w:sz w:val="24"/>
      <w:szCs w:val="24"/>
      <w:lang w:val="ru-RU"/>
    </w:rPr>
  </w:style>
  <w:style w:type="paragraph" w:styleId="aa">
    <w:name w:val="Balloon Text"/>
    <w:basedOn w:val="a"/>
    <w:link w:val="ab"/>
    <w:rsid w:val="008A2F6B"/>
    <w:pPr>
      <w:spacing w:after="0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8A2F6B"/>
    <w:rPr>
      <w:rFonts w:ascii="Tahoma" w:eastAsia="Cambria" w:hAnsi="Tahoma" w:cs="Times New Roman"/>
      <w:sz w:val="16"/>
      <w:szCs w:val="16"/>
      <w:lang w:val="ru-RU"/>
    </w:rPr>
  </w:style>
  <w:style w:type="paragraph" w:styleId="ac">
    <w:name w:val="footnote text"/>
    <w:basedOn w:val="a"/>
    <w:link w:val="ad"/>
    <w:uiPriority w:val="99"/>
    <w:rsid w:val="008A2F6B"/>
    <w:rPr>
      <w:sz w:val="20"/>
      <w:szCs w:val="20"/>
    </w:rPr>
  </w:style>
  <w:style w:type="character" w:customStyle="1" w:styleId="ad">
    <w:name w:val="Текст сноски Знак"/>
    <w:link w:val="ac"/>
    <w:uiPriority w:val="99"/>
    <w:rsid w:val="008A2F6B"/>
    <w:rPr>
      <w:rFonts w:ascii="Cambria" w:eastAsia="Cambria" w:hAnsi="Cambria" w:cs="Times New Roman"/>
      <w:sz w:val="20"/>
      <w:szCs w:val="20"/>
      <w:lang w:val="ru-RU"/>
    </w:rPr>
  </w:style>
  <w:style w:type="character" w:styleId="ae">
    <w:name w:val="footnote reference"/>
    <w:uiPriority w:val="99"/>
    <w:rsid w:val="008A2F6B"/>
    <w:rPr>
      <w:vertAlign w:val="superscript"/>
    </w:rPr>
  </w:style>
  <w:style w:type="character" w:customStyle="1" w:styleId="hps">
    <w:name w:val="hps"/>
    <w:basedOn w:val="a0"/>
    <w:rsid w:val="008A2F6B"/>
  </w:style>
  <w:style w:type="character" w:styleId="af">
    <w:name w:val="annotation reference"/>
    <w:rsid w:val="008A2F6B"/>
    <w:rPr>
      <w:sz w:val="16"/>
      <w:szCs w:val="16"/>
    </w:rPr>
  </w:style>
  <w:style w:type="paragraph" w:styleId="af0">
    <w:name w:val="annotation text"/>
    <w:basedOn w:val="a"/>
    <w:link w:val="af1"/>
    <w:rsid w:val="008A2F6B"/>
    <w:pPr>
      <w:suppressAutoHyphens/>
      <w:spacing w:after="0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af1">
    <w:name w:val="Текст примечания Знак"/>
    <w:link w:val="af0"/>
    <w:rsid w:val="008A2F6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longtext">
    <w:name w:val="long_text"/>
    <w:basedOn w:val="a0"/>
    <w:rsid w:val="008A2F6B"/>
  </w:style>
  <w:style w:type="paragraph" w:styleId="af2">
    <w:name w:val="annotation subject"/>
    <w:basedOn w:val="af0"/>
    <w:next w:val="af0"/>
    <w:link w:val="af3"/>
    <w:rsid w:val="008A2F6B"/>
    <w:pPr>
      <w:suppressAutoHyphens w:val="0"/>
      <w:spacing w:after="200"/>
      <w:jc w:val="left"/>
    </w:pPr>
    <w:rPr>
      <w:b/>
      <w:bCs/>
    </w:rPr>
  </w:style>
  <w:style w:type="character" w:customStyle="1" w:styleId="af3">
    <w:name w:val="Тема примечания Знак"/>
    <w:link w:val="af2"/>
    <w:rsid w:val="008A2F6B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gt-icon-text1">
    <w:name w:val="gt-icon-text1"/>
    <w:basedOn w:val="a0"/>
    <w:rsid w:val="008A2F6B"/>
  </w:style>
  <w:style w:type="paragraph" w:styleId="af4">
    <w:name w:val="Body Text"/>
    <w:basedOn w:val="a"/>
    <w:link w:val="af5"/>
    <w:rsid w:val="008A2F6B"/>
    <w:pPr>
      <w:suppressAutoHyphens/>
      <w:spacing w:after="120"/>
      <w:jc w:val="both"/>
    </w:pPr>
    <w:rPr>
      <w:rFonts w:ascii="Times New Roman" w:eastAsia="Times New Roman" w:hAnsi="Times New Roman"/>
    </w:rPr>
  </w:style>
  <w:style w:type="character" w:customStyle="1" w:styleId="af5">
    <w:name w:val="Основной текст Знак"/>
    <w:link w:val="af4"/>
    <w:rsid w:val="008A2F6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8A2F6B"/>
  </w:style>
  <w:style w:type="character" w:customStyle="1" w:styleId="apple-style-span">
    <w:name w:val="apple-style-span"/>
    <w:basedOn w:val="a0"/>
    <w:rsid w:val="008A2F6B"/>
  </w:style>
  <w:style w:type="paragraph" w:customStyle="1" w:styleId="CharCharCharCharCharCharCharCharCharChar">
    <w:name w:val="Char Char Char Char Char Char Char Char Char Char"/>
    <w:basedOn w:val="a"/>
    <w:rsid w:val="008A2F6B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character" w:styleId="af6">
    <w:name w:val="FollowedHyperlink"/>
    <w:rsid w:val="008A2F6B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5E3BCD"/>
    <w:pPr>
      <w:ind w:left="720"/>
      <w:contextualSpacing/>
    </w:pPr>
  </w:style>
  <w:style w:type="character" w:customStyle="1" w:styleId="10">
    <w:name w:val="Заголовок 1 Знак"/>
    <w:link w:val="1"/>
    <w:rsid w:val="006650E0"/>
    <w:rPr>
      <w:rFonts w:ascii="Calibri" w:eastAsia="Cambria" w:hAnsi="Calibri" w:cs="Arial"/>
      <w:b/>
      <w:lang w:val="ru-RU"/>
    </w:rPr>
  </w:style>
  <w:style w:type="character" w:customStyle="1" w:styleId="20">
    <w:name w:val="Заголовок 2 Знак"/>
    <w:link w:val="2"/>
    <w:rsid w:val="00395FEC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character" w:customStyle="1" w:styleId="30">
    <w:name w:val="Заголовок 3 Знак"/>
    <w:link w:val="3"/>
    <w:rsid w:val="00395FEC"/>
    <w:rPr>
      <w:rFonts w:ascii="Times New Roman" w:eastAsia="Times New Roman" w:hAnsi="Times New Roman" w:cs="Times New Roman"/>
      <w:i/>
      <w:sz w:val="24"/>
      <w:szCs w:val="20"/>
      <w:lang w:val="ru-RU" w:eastAsia="ru-RU"/>
    </w:rPr>
  </w:style>
  <w:style w:type="character" w:customStyle="1" w:styleId="40">
    <w:name w:val="Заголовок 4 Знак"/>
    <w:link w:val="4"/>
    <w:rsid w:val="00395FEC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NumPar2">
    <w:name w:val="NumPar 2"/>
    <w:basedOn w:val="2"/>
    <w:next w:val="a"/>
    <w:rsid w:val="00395FEC"/>
    <w:pPr>
      <w:keepNext w:val="0"/>
      <w:outlineLvl w:val="9"/>
    </w:pPr>
    <w:rPr>
      <w:b w:val="0"/>
    </w:rPr>
  </w:style>
  <w:style w:type="paragraph" w:customStyle="1" w:styleId="Text2">
    <w:name w:val="Text 2"/>
    <w:basedOn w:val="a"/>
    <w:rsid w:val="00392589"/>
    <w:pPr>
      <w:tabs>
        <w:tab w:val="left" w:pos="2161"/>
      </w:tabs>
      <w:spacing w:after="240"/>
      <w:ind w:left="1202"/>
      <w:jc w:val="both"/>
    </w:pPr>
    <w:rPr>
      <w:rFonts w:ascii="Times New Roman" w:eastAsia="Times New Roman" w:hAnsi="Times New Roman"/>
      <w:szCs w:val="20"/>
    </w:rPr>
  </w:style>
  <w:style w:type="paragraph" w:styleId="af8">
    <w:name w:val="TOC Heading"/>
    <w:basedOn w:val="1"/>
    <w:next w:val="a"/>
    <w:uiPriority w:val="39"/>
    <w:unhideWhenUsed/>
    <w:qFormat/>
    <w:rsid w:val="006650E0"/>
    <w:pPr>
      <w:keepNext/>
      <w:keepLines/>
      <w:suppressAutoHyphens w:val="0"/>
      <w:spacing w:after="0" w:line="259" w:lineRule="auto"/>
      <w:jc w:val="left"/>
      <w:outlineLvl w:val="9"/>
    </w:pPr>
    <w:rPr>
      <w:rFonts w:ascii="Calibri Light" w:eastAsia="等线 Light" w:hAnsi="Calibri Light" w:cs="Times New Roman"/>
      <w:b w:val="0"/>
      <w:color w:val="2E74B5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6650E0"/>
    <w:pPr>
      <w:spacing w:after="100"/>
    </w:pPr>
  </w:style>
  <w:style w:type="character" w:customStyle="1" w:styleId="UnresolvedMention">
    <w:name w:val="Unresolved Mention"/>
    <w:uiPriority w:val="99"/>
    <w:semiHidden/>
    <w:unhideWhenUsed/>
    <w:rsid w:val="00E91C88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2BE"/>
    <w:pPr>
      <w:spacing w:after="200"/>
    </w:pPr>
    <w:rPr>
      <w:rFonts w:ascii="Cambria" w:eastAsia="Cambria" w:hAnsi="Cambria"/>
      <w:sz w:val="24"/>
      <w:szCs w:val="24"/>
    </w:rPr>
  </w:style>
  <w:style w:type="paragraph" w:styleId="1">
    <w:name w:val="heading 1"/>
    <w:basedOn w:val="a"/>
    <w:next w:val="a"/>
    <w:link w:val="10"/>
    <w:qFormat/>
    <w:rsid w:val="006650E0"/>
    <w:pPr>
      <w:suppressAutoHyphens/>
      <w:spacing w:before="240" w:after="120" w:line="320" w:lineRule="exact"/>
      <w:jc w:val="both"/>
      <w:outlineLvl w:val="0"/>
    </w:pPr>
    <w:rPr>
      <w:rFonts w:ascii="Calibri" w:hAnsi="Calibri" w:cs="Arial"/>
      <w:b/>
      <w:sz w:val="22"/>
      <w:szCs w:val="22"/>
    </w:rPr>
  </w:style>
  <w:style w:type="paragraph" w:styleId="2">
    <w:name w:val="heading 2"/>
    <w:basedOn w:val="a"/>
    <w:next w:val="a"/>
    <w:link w:val="20"/>
    <w:qFormat/>
    <w:rsid w:val="00395FEC"/>
    <w:pPr>
      <w:keepNext/>
      <w:numPr>
        <w:ilvl w:val="1"/>
        <w:numId w:val="35"/>
      </w:numPr>
      <w:spacing w:after="240"/>
      <w:jc w:val="both"/>
      <w:outlineLvl w:val="1"/>
    </w:pPr>
    <w:rPr>
      <w:rFonts w:ascii="Times New Roman" w:eastAsia="Times New Roman" w:hAnsi="Times New Roman"/>
      <w:b/>
      <w:szCs w:val="20"/>
    </w:rPr>
  </w:style>
  <w:style w:type="paragraph" w:styleId="3">
    <w:name w:val="heading 3"/>
    <w:basedOn w:val="a"/>
    <w:next w:val="a"/>
    <w:link w:val="30"/>
    <w:qFormat/>
    <w:rsid w:val="00395FEC"/>
    <w:pPr>
      <w:keepNext/>
      <w:numPr>
        <w:ilvl w:val="2"/>
        <w:numId w:val="35"/>
      </w:numPr>
      <w:spacing w:after="240"/>
      <w:jc w:val="both"/>
      <w:outlineLvl w:val="2"/>
    </w:pPr>
    <w:rPr>
      <w:rFonts w:ascii="Times New Roman" w:eastAsia="Times New Roman" w:hAnsi="Times New Roman"/>
      <w:i/>
      <w:szCs w:val="20"/>
    </w:rPr>
  </w:style>
  <w:style w:type="paragraph" w:styleId="4">
    <w:name w:val="heading 4"/>
    <w:basedOn w:val="a"/>
    <w:next w:val="a"/>
    <w:link w:val="40"/>
    <w:qFormat/>
    <w:rsid w:val="00395FEC"/>
    <w:pPr>
      <w:keepNext/>
      <w:numPr>
        <w:ilvl w:val="3"/>
        <w:numId w:val="35"/>
      </w:numPr>
      <w:spacing w:after="240"/>
      <w:jc w:val="both"/>
      <w:outlineLvl w:val="3"/>
    </w:pPr>
    <w:rPr>
      <w:rFonts w:ascii="Times New Roman" w:eastAsia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contenttextsection">
    <w:name w:val="tabcontenttextsection"/>
    <w:basedOn w:val="a"/>
    <w:rsid w:val="008A2F6B"/>
    <w:pPr>
      <w:spacing w:beforeLines="1" w:afterLines="1" w:after="0"/>
    </w:pPr>
    <w:rPr>
      <w:rFonts w:ascii="Times" w:hAnsi="Times"/>
      <w:sz w:val="20"/>
      <w:szCs w:val="20"/>
    </w:rPr>
  </w:style>
  <w:style w:type="character" w:styleId="a3">
    <w:name w:val="Hyperlink"/>
    <w:uiPriority w:val="99"/>
    <w:rsid w:val="008A2F6B"/>
    <w:rPr>
      <w:color w:val="0000FF"/>
      <w:u w:val="single"/>
    </w:rPr>
  </w:style>
  <w:style w:type="paragraph" w:styleId="a4">
    <w:name w:val="Normal (Web)"/>
    <w:basedOn w:val="a"/>
    <w:uiPriority w:val="99"/>
    <w:rsid w:val="008A2F6B"/>
    <w:pPr>
      <w:spacing w:beforeLines="1" w:afterLines="1" w:after="0"/>
    </w:pPr>
    <w:rPr>
      <w:rFonts w:ascii="Times" w:hAnsi="Times"/>
      <w:sz w:val="20"/>
      <w:szCs w:val="20"/>
    </w:rPr>
  </w:style>
  <w:style w:type="paragraph" w:customStyle="1" w:styleId="importanttext">
    <w:name w:val="importanttext"/>
    <w:basedOn w:val="a"/>
    <w:rsid w:val="008A2F6B"/>
    <w:pPr>
      <w:spacing w:beforeLines="1" w:afterLines="1" w:after="0"/>
    </w:pPr>
    <w:rPr>
      <w:rFonts w:ascii="Times" w:hAnsi="Times"/>
      <w:sz w:val="20"/>
      <w:szCs w:val="20"/>
    </w:rPr>
  </w:style>
  <w:style w:type="table" w:styleId="a5">
    <w:name w:val="Table Grid"/>
    <w:basedOn w:val="a1"/>
    <w:rsid w:val="008A2F6B"/>
    <w:rPr>
      <w:rFonts w:ascii="Cambria" w:eastAsia="Cambria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8A2F6B"/>
    <w:pPr>
      <w:tabs>
        <w:tab w:val="center" w:pos="4819"/>
        <w:tab w:val="right" w:pos="9638"/>
      </w:tabs>
    </w:pPr>
  </w:style>
  <w:style w:type="character" w:customStyle="1" w:styleId="a7">
    <w:name w:val="Верхний колонтитул Знак"/>
    <w:link w:val="a6"/>
    <w:uiPriority w:val="99"/>
    <w:rsid w:val="008A2F6B"/>
    <w:rPr>
      <w:rFonts w:ascii="Cambria" w:eastAsia="Cambria" w:hAnsi="Cambria" w:cs="Times New Roman"/>
      <w:sz w:val="24"/>
      <w:szCs w:val="24"/>
      <w:lang w:val="ru-RU"/>
    </w:rPr>
  </w:style>
  <w:style w:type="paragraph" w:styleId="a8">
    <w:name w:val="footer"/>
    <w:basedOn w:val="a"/>
    <w:link w:val="a9"/>
    <w:uiPriority w:val="99"/>
    <w:rsid w:val="008A2F6B"/>
    <w:pPr>
      <w:tabs>
        <w:tab w:val="center" w:pos="4819"/>
        <w:tab w:val="right" w:pos="9638"/>
      </w:tabs>
    </w:pPr>
  </w:style>
  <w:style w:type="character" w:customStyle="1" w:styleId="a9">
    <w:name w:val="Нижний колонтитул Знак"/>
    <w:link w:val="a8"/>
    <w:uiPriority w:val="99"/>
    <w:rsid w:val="008A2F6B"/>
    <w:rPr>
      <w:rFonts w:ascii="Cambria" w:eastAsia="Cambria" w:hAnsi="Cambria" w:cs="Times New Roman"/>
      <w:sz w:val="24"/>
      <w:szCs w:val="24"/>
      <w:lang w:val="ru-RU"/>
    </w:rPr>
  </w:style>
  <w:style w:type="paragraph" w:styleId="aa">
    <w:name w:val="Balloon Text"/>
    <w:basedOn w:val="a"/>
    <w:link w:val="ab"/>
    <w:rsid w:val="008A2F6B"/>
    <w:pPr>
      <w:spacing w:after="0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8A2F6B"/>
    <w:rPr>
      <w:rFonts w:ascii="Tahoma" w:eastAsia="Cambria" w:hAnsi="Tahoma" w:cs="Times New Roman"/>
      <w:sz w:val="16"/>
      <w:szCs w:val="16"/>
      <w:lang w:val="ru-RU"/>
    </w:rPr>
  </w:style>
  <w:style w:type="paragraph" w:styleId="ac">
    <w:name w:val="footnote text"/>
    <w:basedOn w:val="a"/>
    <w:link w:val="ad"/>
    <w:uiPriority w:val="99"/>
    <w:rsid w:val="008A2F6B"/>
    <w:rPr>
      <w:sz w:val="20"/>
      <w:szCs w:val="20"/>
    </w:rPr>
  </w:style>
  <w:style w:type="character" w:customStyle="1" w:styleId="ad">
    <w:name w:val="Текст сноски Знак"/>
    <w:link w:val="ac"/>
    <w:uiPriority w:val="99"/>
    <w:rsid w:val="008A2F6B"/>
    <w:rPr>
      <w:rFonts w:ascii="Cambria" w:eastAsia="Cambria" w:hAnsi="Cambria" w:cs="Times New Roman"/>
      <w:sz w:val="20"/>
      <w:szCs w:val="20"/>
      <w:lang w:val="ru-RU"/>
    </w:rPr>
  </w:style>
  <w:style w:type="character" w:styleId="ae">
    <w:name w:val="footnote reference"/>
    <w:uiPriority w:val="99"/>
    <w:rsid w:val="008A2F6B"/>
    <w:rPr>
      <w:vertAlign w:val="superscript"/>
    </w:rPr>
  </w:style>
  <w:style w:type="character" w:customStyle="1" w:styleId="hps">
    <w:name w:val="hps"/>
    <w:basedOn w:val="a0"/>
    <w:rsid w:val="008A2F6B"/>
  </w:style>
  <w:style w:type="character" w:styleId="af">
    <w:name w:val="annotation reference"/>
    <w:rsid w:val="008A2F6B"/>
    <w:rPr>
      <w:sz w:val="16"/>
      <w:szCs w:val="16"/>
    </w:rPr>
  </w:style>
  <w:style w:type="paragraph" w:styleId="af0">
    <w:name w:val="annotation text"/>
    <w:basedOn w:val="a"/>
    <w:link w:val="af1"/>
    <w:rsid w:val="008A2F6B"/>
    <w:pPr>
      <w:suppressAutoHyphens/>
      <w:spacing w:after="0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af1">
    <w:name w:val="Текст примечания Знак"/>
    <w:link w:val="af0"/>
    <w:rsid w:val="008A2F6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longtext">
    <w:name w:val="long_text"/>
    <w:basedOn w:val="a0"/>
    <w:rsid w:val="008A2F6B"/>
  </w:style>
  <w:style w:type="paragraph" w:styleId="af2">
    <w:name w:val="annotation subject"/>
    <w:basedOn w:val="af0"/>
    <w:next w:val="af0"/>
    <w:link w:val="af3"/>
    <w:rsid w:val="008A2F6B"/>
    <w:pPr>
      <w:suppressAutoHyphens w:val="0"/>
      <w:spacing w:after="200"/>
      <w:jc w:val="left"/>
    </w:pPr>
    <w:rPr>
      <w:b/>
      <w:bCs/>
    </w:rPr>
  </w:style>
  <w:style w:type="character" w:customStyle="1" w:styleId="af3">
    <w:name w:val="Тема примечания Знак"/>
    <w:link w:val="af2"/>
    <w:rsid w:val="008A2F6B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gt-icon-text1">
    <w:name w:val="gt-icon-text1"/>
    <w:basedOn w:val="a0"/>
    <w:rsid w:val="008A2F6B"/>
  </w:style>
  <w:style w:type="paragraph" w:styleId="af4">
    <w:name w:val="Body Text"/>
    <w:basedOn w:val="a"/>
    <w:link w:val="af5"/>
    <w:rsid w:val="008A2F6B"/>
    <w:pPr>
      <w:suppressAutoHyphens/>
      <w:spacing w:after="120"/>
      <w:jc w:val="both"/>
    </w:pPr>
    <w:rPr>
      <w:rFonts w:ascii="Times New Roman" w:eastAsia="Times New Roman" w:hAnsi="Times New Roman"/>
    </w:rPr>
  </w:style>
  <w:style w:type="character" w:customStyle="1" w:styleId="af5">
    <w:name w:val="Основной текст Знак"/>
    <w:link w:val="af4"/>
    <w:rsid w:val="008A2F6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8A2F6B"/>
  </w:style>
  <w:style w:type="character" w:customStyle="1" w:styleId="apple-style-span">
    <w:name w:val="apple-style-span"/>
    <w:basedOn w:val="a0"/>
    <w:rsid w:val="008A2F6B"/>
  </w:style>
  <w:style w:type="paragraph" w:customStyle="1" w:styleId="CharCharCharCharCharCharCharCharCharChar">
    <w:name w:val="Char Char Char Char Char Char Char Char Char Char"/>
    <w:basedOn w:val="a"/>
    <w:rsid w:val="008A2F6B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character" w:styleId="af6">
    <w:name w:val="FollowedHyperlink"/>
    <w:rsid w:val="008A2F6B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5E3BCD"/>
    <w:pPr>
      <w:ind w:left="720"/>
      <w:contextualSpacing/>
    </w:pPr>
  </w:style>
  <w:style w:type="character" w:customStyle="1" w:styleId="10">
    <w:name w:val="Заголовок 1 Знак"/>
    <w:link w:val="1"/>
    <w:rsid w:val="006650E0"/>
    <w:rPr>
      <w:rFonts w:ascii="Calibri" w:eastAsia="Cambria" w:hAnsi="Calibri" w:cs="Arial"/>
      <w:b/>
      <w:lang w:val="ru-RU"/>
    </w:rPr>
  </w:style>
  <w:style w:type="character" w:customStyle="1" w:styleId="20">
    <w:name w:val="Заголовок 2 Знак"/>
    <w:link w:val="2"/>
    <w:rsid w:val="00395FEC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character" w:customStyle="1" w:styleId="30">
    <w:name w:val="Заголовок 3 Знак"/>
    <w:link w:val="3"/>
    <w:rsid w:val="00395FEC"/>
    <w:rPr>
      <w:rFonts w:ascii="Times New Roman" w:eastAsia="Times New Roman" w:hAnsi="Times New Roman" w:cs="Times New Roman"/>
      <w:i/>
      <w:sz w:val="24"/>
      <w:szCs w:val="20"/>
      <w:lang w:val="ru-RU" w:eastAsia="ru-RU"/>
    </w:rPr>
  </w:style>
  <w:style w:type="character" w:customStyle="1" w:styleId="40">
    <w:name w:val="Заголовок 4 Знак"/>
    <w:link w:val="4"/>
    <w:rsid w:val="00395FEC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NumPar2">
    <w:name w:val="NumPar 2"/>
    <w:basedOn w:val="2"/>
    <w:next w:val="a"/>
    <w:rsid w:val="00395FEC"/>
    <w:pPr>
      <w:keepNext w:val="0"/>
      <w:outlineLvl w:val="9"/>
    </w:pPr>
    <w:rPr>
      <w:b w:val="0"/>
    </w:rPr>
  </w:style>
  <w:style w:type="paragraph" w:customStyle="1" w:styleId="Text2">
    <w:name w:val="Text 2"/>
    <w:basedOn w:val="a"/>
    <w:rsid w:val="00392589"/>
    <w:pPr>
      <w:tabs>
        <w:tab w:val="left" w:pos="2161"/>
      </w:tabs>
      <w:spacing w:after="240"/>
      <w:ind w:left="1202"/>
      <w:jc w:val="both"/>
    </w:pPr>
    <w:rPr>
      <w:rFonts w:ascii="Times New Roman" w:eastAsia="Times New Roman" w:hAnsi="Times New Roman"/>
      <w:szCs w:val="20"/>
    </w:rPr>
  </w:style>
  <w:style w:type="paragraph" w:styleId="af8">
    <w:name w:val="TOC Heading"/>
    <w:basedOn w:val="1"/>
    <w:next w:val="a"/>
    <w:uiPriority w:val="39"/>
    <w:unhideWhenUsed/>
    <w:qFormat/>
    <w:rsid w:val="006650E0"/>
    <w:pPr>
      <w:keepNext/>
      <w:keepLines/>
      <w:suppressAutoHyphens w:val="0"/>
      <w:spacing w:after="0" w:line="259" w:lineRule="auto"/>
      <w:jc w:val="left"/>
      <w:outlineLvl w:val="9"/>
    </w:pPr>
    <w:rPr>
      <w:rFonts w:ascii="Calibri Light" w:eastAsia="等线 Light" w:hAnsi="Calibri Light" w:cs="Times New Roman"/>
      <w:b w:val="0"/>
      <w:color w:val="2E74B5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6650E0"/>
    <w:pPr>
      <w:spacing w:after="100"/>
    </w:pPr>
  </w:style>
  <w:style w:type="character" w:customStyle="1" w:styleId="UnresolvedMention">
    <w:name w:val="Unresolved Mention"/>
    <w:uiPriority w:val="99"/>
    <w:semiHidden/>
    <w:unhideWhenUsed/>
    <w:rsid w:val="00E91C8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kareliacbc.fi/sites/default/files/assets/images/Karelia_CBC_Programme_Manual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5B6D2-A926-44D8-A023-0E9B23783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16</Pages>
  <Words>4720</Words>
  <Characters>26905</Characters>
  <Application>Microsoft Office Word</Application>
  <DocSecurity>0</DocSecurity>
  <Lines>224</Lines>
  <Paragraphs>63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HP</Company>
  <LinksUpToDate>false</LinksUpToDate>
  <CharactersWithSpaces>31562</CharactersWithSpaces>
  <SharedDoc>false</SharedDoc>
  <HLinks>
    <vt:vector size="162" baseType="variant">
      <vt:variant>
        <vt:i4>8192085</vt:i4>
      </vt:variant>
      <vt:variant>
        <vt:i4>159</vt:i4>
      </vt:variant>
      <vt:variant>
        <vt:i4>0</vt:i4>
      </vt:variant>
      <vt:variant>
        <vt:i4>5</vt:i4>
      </vt:variant>
      <vt:variant>
        <vt:lpwstr>http://www.kareliacbc.fi/sites/default/files/assets/images/Karelia_CBC_Programme_Manual.pdf</vt:lpwstr>
      </vt:variant>
      <vt:variant>
        <vt:lpwstr/>
      </vt:variant>
      <vt:variant>
        <vt:i4>1507381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_Toc509404901</vt:lpwstr>
      </vt:variant>
      <vt:variant>
        <vt:i4>1507381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_Toc509404900</vt:lpwstr>
      </vt:variant>
      <vt:variant>
        <vt:i4>1966132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_Toc509404899</vt:lpwstr>
      </vt:variant>
      <vt:variant>
        <vt:i4>1966132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_Toc509404898</vt:lpwstr>
      </vt:variant>
      <vt:variant>
        <vt:i4>1966132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_Toc509404897</vt:lpwstr>
      </vt:variant>
      <vt:variant>
        <vt:i4>1966132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_Toc509404896</vt:lpwstr>
      </vt:variant>
      <vt:variant>
        <vt:i4>1966132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_Toc509404895</vt:lpwstr>
      </vt:variant>
      <vt:variant>
        <vt:i4>1966132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_Toc509404894</vt:lpwstr>
      </vt:variant>
      <vt:variant>
        <vt:i4>1966132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_Toc509404893</vt:lpwstr>
      </vt:variant>
      <vt:variant>
        <vt:i4>1966132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_Toc509404892</vt:lpwstr>
      </vt:variant>
      <vt:variant>
        <vt:i4>1966132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_Toc509404891</vt:lpwstr>
      </vt:variant>
      <vt:variant>
        <vt:i4>1966132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_Toc509404890</vt:lpwstr>
      </vt:variant>
      <vt:variant>
        <vt:i4>2031668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_Toc509404889</vt:lpwstr>
      </vt:variant>
      <vt:variant>
        <vt:i4>2031668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_Toc509404888</vt:lpwstr>
      </vt:variant>
      <vt:variant>
        <vt:i4>2031668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_Toc509404887</vt:lpwstr>
      </vt:variant>
      <vt:variant>
        <vt:i4>2031668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_Toc509404886</vt:lpwstr>
      </vt:variant>
      <vt:variant>
        <vt:i4>2031668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_Toc509404885</vt:lpwstr>
      </vt:variant>
      <vt:variant>
        <vt:i4>2031668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_Toc509404884</vt:lpwstr>
      </vt:variant>
      <vt:variant>
        <vt:i4>2031668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_Toc509404883</vt:lpwstr>
      </vt:variant>
      <vt:variant>
        <vt:i4>2031668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_Toc509404882</vt:lpwstr>
      </vt:variant>
      <vt:variant>
        <vt:i4>2031668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_Toc509404881</vt:lpwstr>
      </vt:variant>
      <vt:variant>
        <vt:i4>2031668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_Toc509404880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_Toc509404879</vt:lpwstr>
      </vt:variant>
      <vt:variant>
        <vt:i4>1048628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_Toc509404878</vt:lpwstr>
      </vt:variant>
      <vt:variant>
        <vt:i4>1048628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_Toc509404877</vt:lpwstr>
      </vt:variant>
      <vt:variant>
        <vt:i4>1048628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_Toc509404876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Karelia CBC programme</dc:creator>
  <cp:lastModifiedBy>User</cp:lastModifiedBy>
  <cp:revision>23</cp:revision>
  <cp:lastPrinted>2018-07-04T11:56:00Z</cp:lastPrinted>
  <dcterms:created xsi:type="dcterms:W3CDTF">2018-06-21T15:06:00Z</dcterms:created>
  <dcterms:modified xsi:type="dcterms:W3CDTF">2018-07-04T12:17:00Z</dcterms:modified>
</cp:coreProperties>
</file>